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FDB8" w14:textId="24ABCE20" w:rsidR="007C2F19" w:rsidRPr="00F43EC4" w:rsidRDefault="00760976" w:rsidP="003B650C">
      <w:pPr>
        <w:pStyle w:val="Heading1"/>
        <w:jc w:val="center"/>
        <w:rPr>
          <w:rFonts w:ascii="Century Gothic" w:hAnsi="Century Gothic"/>
          <w:b/>
          <w:bCs/>
          <w:lang w:val="en-GB"/>
        </w:rPr>
      </w:pPr>
      <w:r w:rsidRPr="00F43EC4">
        <w:rPr>
          <w:rFonts w:ascii="Century Gothic" w:hAnsi="Century Gothic"/>
          <w:b/>
          <w:bCs/>
          <w:lang w:val="en-GB"/>
        </w:rPr>
        <w:t>Global Biosimilars Week</w:t>
      </w:r>
      <w:r w:rsidR="007C2F19" w:rsidRPr="00F43EC4">
        <w:rPr>
          <w:rFonts w:ascii="Century Gothic" w:hAnsi="Century Gothic"/>
          <w:b/>
          <w:bCs/>
          <w:lang w:val="en-GB"/>
        </w:rPr>
        <w:t xml:space="preserve"> Social Media Calendar</w:t>
      </w:r>
      <w:r w:rsidR="00701C01">
        <w:rPr>
          <w:rFonts w:ascii="Century Gothic" w:hAnsi="Century Gothic"/>
          <w:b/>
          <w:bCs/>
          <w:lang w:val="en-GB"/>
        </w:rPr>
        <w:t xml:space="preserve"> 2021</w:t>
      </w:r>
    </w:p>
    <w:p w14:paraId="4AA4A69E" w14:textId="77777777" w:rsidR="007D2F70" w:rsidRPr="00F43EC4" w:rsidRDefault="003B650C" w:rsidP="00C52456">
      <w:pPr>
        <w:pStyle w:val="paragraph"/>
        <w:spacing w:before="60" w:beforeAutospacing="0" w:after="0" w:afterAutospacing="0"/>
        <w:jc w:val="both"/>
        <w:textAlignment w:val="baseline"/>
        <w:rPr>
          <w:rFonts w:ascii="Century Gothic" w:hAnsi="Century Gothic" w:cs="Segoe UI"/>
          <w:color w:val="000000" w:themeColor="text1"/>
          <w:sz w:val="20"/>
          <w:szCs w:val="20"/>
          <w:lang w:val="en-GB"/>
        </w:rPr>
      </w:pPr>
      <w:r w:rsidRPr="00F43EC4">
        <w:rPr>
          <w:rFonts w:ascii="Century Gothic" w:hAnsi="Century Gothic" w:cs="Segoe UI"/>
          <w:color w:val="000000" w:themeColor="text1"/>
          <w:sz w:val="20"/>
          <w:szCs w:val="20"/>
          <w:lang w:val="en-GB"/>
        </w:rPr>
        <w:t xml:space="preserve">2021 marks the 15-year anniversary since the European Medicines Agency's approval of the first biosimilar. </w:t>
      </w:r>
    </w:p>
    <w:p w14:paraId="7EF81278" w14:textId="77777777" w:rsidR="00D85D68" w:rsidRPr="00F43EC4" w:rsidRDefault="00D85D68" w:rsidP="00D85D68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color w:val="000000" w:themeColor="text1"/>
          <w:sz w:val="20"/>
          <w:szCs w:val="20"/>
          <w:lang w:val="en-GB"/>
        </w:rPr>
      </w:pPr>
    </w:p>
    <w:p w14:paraId="7418E25C" w14:textId="7E61C32B" w:rsidR="00D85D68" w:rsidRPr="00F43EC4" w:rsidRDefault="003B650C" w:rsidP="00D85D68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color w:val="000000" w:themeColor="text1"/>
          <w:sz w:val="20"/>
          <w:szCs w:val="20"/>
          <w:lang w:val="en-GB"/>
        </w:rPr>
      </w:pPr>
      <w:r w:rsidRPr="00F43EC4">
        <w:rPr>
          <w:rFonts w:ascii="Century Gothic" w:hAnsi="Century Gothic" w:cs="Segoe UI"/>
          <w:color w:val="000000" w:themeColor="text1"/>
          <w:sz w:val="20"/>
          <w:szCs w:val="20"/>
          <w:lang w:val="en-GB"/>
        </w:rPr>
        <w:t>To honour this anniversary and acknowledge the important role of biosimilars within cancer treatment in transforming the outlook for cancer</w:t>
      </w:r>
      <w:r w:rsidRPr="00F43EC4">
        <w:rPr>
          <w:rFonts w:ascii="Century Gothic" w:hAnsi="Century Gothic" w:cs="Segoe UI"/>
          <w:color w:val="000000" w:themeColor="text1"/>
          <w:sz w:val="20"/>
          <w:szCs w:val="20"/>
          <w:lang w:val="en-GB"/>
        </w:rPr>
        <w:br/>
        <w:t>patients, join this year’s conversation about biosimilars, taking place in November</w:t>
      </w:r>
      <w:r w:rsidR="00B8266E">
        <w:rPr>
          <w:rFonts w:ascii="Century Gothic" w:hAnsi="Century Gothic" w:cs="Segoe UI"/>
          <w:color w:val="000000" w:themeColor="text1"/>
          <w:sz w:val="20"/>
          <w:szCs w:val="20"/>
          <w:lang w:val="en-GB"/>
        </w:rPr>
        <w:t>.</w:t>
      </w:r>
      <w:r w:rsidRPr="00F43EC4">
        <w:rPr>
          <w:rFonts w:ascii="Century Gothic" w:hAnsi="Century Gothic" w:cs="Segoe UI"/>
          <w:color w:val="000000" w:themeColor="text1"/>
          <w:sz w:val="20"/>
          <w:szCs w:val="20"/>
          <w:lang w:val="en-GB"/>
        </w:rPr>
        <w:t xml:space="preserve"> Help spread awareness and educate patients about biosimilars!</w:t>
      </w:r>
      <w:r w:rsidRPr="00F43EC4">
        <w:rPr>
          <w:rFonts w:ascii="Century Gothic" w:hAnsi="Century Gothic" w:cs="Segoe UI"/>
          <w:color w:val="000000" w:themeColor="text1"/>
          <w:sz w:val="20"/>
          <w:szCs w:val="20"/>
          <w:lang w:val="en-GB"/>
        </w:rPr>
        <w:br/>
      </w:r>
    </w:p>
    <w:p w14:paraId="5ECBFEDC" w14:textId="00706D2C" w:rsidR="003B650C" w:rsidRPr="00F43EC4" w:rsidRDefault="003B650C" w:rsidP="00D85D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 w:cs="Segoe UI"/>
          <w:color w:val="000000" w:themeColor="text1"/>
          <w:sz w:val="20"/>
          <w:szCs w:val="20"/>
          <w:lang w:val="en-GB"/>
        </w:rPr>
      </w:pPr>
      <w:r w:rsidRPr="00F43EC4">
        <w:rPr>
          <w:rFonts w:ascii="Century Gothic" w:hAnsi="Century Gothic" w:cs="Segoe UI"/>
          <w:color w:val="000000" w:themeColor="text1"/>
          <w:sz w:val="20"/>
          <w:szCs w:val="20"/>
          <w:lang w:val="en-GB"/>
        </w:rPr>
        <w:t xml:space="preserve">Check the </w:t>
      </w:r>
      <w:proofErr w:type="spellStart"/>
      <w:r w:rsidRPr="00F43EC4">
        <w:rPr>
          <w:rFonts w:ascii="Century Gothic" w:hAnsi="Century Gothic" w:cs="Segoe UI"/>
          <w:color w:val="000000" w:themeColor="text1"/>
          <w:sz w:val="20"/>
          <w:szCs w:val="20"/>
          <w:lang w:val="en-GB"/>
        </w:rPr>
        <w:t>GlobalBiosimilarsWeek</w:t>
      </w:r>
      <w:proofErr w:type="spellEnd"/>
      <w:r w:rsidRPr="00F43EC4">
        <w:rPr>
          <w:rFonts w:ascii="Century Gothic" w:hAnsi="Century Gothic" w:cs="Segoe UI"/>
          <w:color w:val="000000" w:themeColor="text1"/>
          <w:sz w:val="20"/>
          <w:szCs w:val="20"/>
          <w:lang w:val="en-GB"/>
        </w:rPr>
        <w:t xml:space="preserve"> website regularly for more details about the 2021 campaign</w:t>
      </w:r>
      <w:r w:rsidR="00742A37" w:rsidRPr="00F43EC4">
        <w:rPr>
          <w:rFonts w:ascii="Century Gothic" w:hAnsi="Century Gothic" w:cs="Segoe UI"/>
          <w:color w:val="000000" w:themeColor="text1"/>
          <w:sz w:val="20"/>
          <w:szCs w:val="20"/>
          <w:lang w:val="en-GB"/>
        </w:rPr>
        <w:t xml:space="preserve">: </w:t>
      </w:r>
      <w:hyperlink r:id="rId11" w:history="1">
        <w:r w:rsidR="00566FAF" w:rsidRPr="00F43EC4">
          <w:rPr>
            <w:rStyle w:val="Hyperlink"/>
            <w:rFonts w:ascii="Century Gothic" w:hAnsi="Century Gothic" w:cs="Segoe UI"/>
            <w:sz w:val="20"/>
            <w:szCs w:val="20"/>
            <w:lang w:val="en-GB"/>
          </w:rPr>
          <w:t>https://www.globalbiosimilarsweek.org/2021</w:t>
        </w:r>
      </w:hyperlink>
      <w:r w:rsidR="00566FAF" w:rsidRPr="00F43EC4">
        <w:rPr>
          <w:rFonts w:ascii="Century Gothic" w:hAnsi="Century Gothic" w:cs="Segoe UI"/>
          <w:color w:val="000000" w:themeColor="text1"/>
          <w:sz w:val="20"/>
          <w:szCs w:val="20"/>
          <w:lang w:val="en-GB"/>
        </w:rPr>
        <w:t xml:space="preserve"> </w:t>
      </w:r>
    </w:p>
    <w:p w14:paraId="5234BB10" w14:textId="77777777" w:rsidR="00D85D68" w:rsidRPr="00F43EC4" w:rsidRDefault="00D85D68" w:rsidP="0076097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 w:cs="Segoe UI"/>
          <w:b/>
          <w:bCs/>
          <w:color w:val="0079BF"/>
          <w:sz w:val="20"/>
          <w:szCs w:val="20"/>
          <w:lang w:val="en-GB"/>
        </w:rPr>
      </w:pPr>
    </w:p>
    <w:p w14:paraId="3F7CFA19" w14:textId="0DE98234" w:rsidR="00760976" w:rsidRPr="00F43EC4" w:rsidRDefault="00760976" w:rsidP="007609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9BF"/>
          <w:sz w:val="20"/>
          <w:szCs w:val="20"/>
          <w:lang w:val="en-GB"/>
        </w:rPr>
      </w:pPr>
      <w:r w:rsidRPr="00F43EC4">
        <w:rPr>
          <w:rStyle w:val="normaltextrun"/>
          <w:rFonts w:ascii="Century Gothic" w:hAnsi="Century Gothic" w:cs="Segoe UI"/>
          <w:b/>
          <w:bCs/>
          <w:color w:val="0079BF"/>
          <w:sz w:val="20"/>
          <w:szCs w:val="20"/>
          <w:lang w:val="en-GB"/>
        </w:rPr>
        <w:t>What is the social media calendar?</w:t>
      </w:r>
      <w:r w:rsidRPr="00F43EC4">
        <w:rPr>
          <w:rStyle w:val="eop"/>
          <w:rFonts w:ascii="Century Gothic" w:hAnsi="Century Gothic" w:cs="Segoe UI"/>
          <w:color w:val="0079BF"/>
          <w:sz w:val="20"/>
          <w:szCs w:val="20"/>
          <w:lang w:val="en-GB"/>
        </w:rPr>
        <w:t> </w:t>
      </w:r>
    </w:p>
    <w:p w14:paraId="5308451D" w14:textId="77777777" w:rsidR="003B650C" w:rsidRPr="00F43EC4" w:rsidRDefault="003B650C" w:rsidP="007609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9BF"/>
          <w:sz w:val="20"/>
          <w:szCs w:val="20"/>
          <w:lang w:val="en-GB"/>
        </w:rPr>
      </w:pPr>
    </w:p>
    <w:p w14:paraId="38936201" w14:textId="1E0CB0C7" w:rsidR="00760976" w:rsidRPr="00F43EC4" w:rsidRDefault="00760976" w:rsidP="007609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  <w:lang w:val="en-GB"/>
        </w:rPr>
      </w:pPr>
      <w:r w:rsidRPr="00F43EC4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This social media plan has been designed for DiCE members with the aim to </w:t>
      </w:r>
      <w:r w:rsidR="002966C5">
        <w:rPr>
          <w:rStyle w:val="normaltextrun"/>
          <w:rFonts w:ascii="Century Gothic" w:hAnsi="Century Gothic" w:cs="Segoe UI"/>
          <w:sz w:val="20"/>
          <w:szCs w:val="20"/>
          <w:lang w:val="en-GB"/>
        </w:rPr>
        <w:t>actively take part in the</w:t>
      </w:r>
      <w:r w:rsidRPr="00F43EC4">
        <w:rPr>
          <w:rStyle w:val="normaltextrun"/>
          <w:rFonts w:ascii="Century Gothic" w:hAnsi="Century Gothic" w:cs="Segoe UI"/>
          <w:sz w:val="20"/>
          <w:szCs w:val="20"/>
          <w:lang w:val="en-GB"/>
        </w:rPr>
        <w:t> </w:t>
      </w:r>
      <w:hyperlink r:id="rId12" w:tgtFrame="_blank" w:history="1">
        <w:r w:rsidRPr="00F43EC4">
          <w:rPr>
            <w:rStyle w:val="normaltextrun"/>
            <w:rFonts w:ascii="Century Gothic" w:hAnsi="Century Gothic" w:cs="Segoe UI"/>
            <w:color w:val="0000FF"/>
            <w:sz w:val="20"/>
            <w:szCs w:val="20"/>
            <w:u w:val="single"/>
            <w:lang w:val="en-GB"/>
          </w:rPr>
          <w:t>Global Biosimilars Week</w:t>
        </w:r>
      </w:hyperlink>
      <w:r w:rsidRPr="00F43EC4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 (November 1-5, 2021) through daily posts. The pre-made posts are designed to make posting as quick and easy as possible for </w:t>
      </w:r>
      <w:r w:rsidR="00913EC3" w:rsidRPr="00F43EC4">
        <w:rPr>
          <w:rStyle w:val="normaltextrun"/>
          <w:rFonts w:ascii="Century Gothic" w:hAnsi="Century Gothic" w:cs="Segoe UI"/>
          <w:sz w:val="20"/>
          <w:szCs w:val="20"/>
          <w:lang w:val="en-GB"/>
        </w:rPr>
        <w:t>you</w:t>
      </w:r>
      <w:r w:rsidRPr="00F43EC4">
        <w:rPr>
          <w:rStyle w:val="normaltextrun"/>
          <w:rFonts w:ascii="Century Gothic" w:hAnsi="Century Gothic" w:cs="Segoe UI"/>
          <w:sz w:val="20"/>
          <w:szCs w:val="20"/>
          <w:lang w:val="en-GB"/>
        </w:rPr>
        <w:t>. More information on effective social media use can be found in the </w:t>
      </w:r>
      <w:r w:rsidRPr="00F43EC4">
        <w:rPr>
          <w:rStyle w:val="normaltextrun"/>
          <w:rFonts w:ascii="Century Gothic" w:hAnsi="Century Gothic" w:cs="Segoe UI"/>
          <w:b/>
          <w:bCs/>
          <w:sz w:val="20"/>
          <w:szCs w:val="20"/>
          <w:lang w:val="en-GB"/>
        </w:rPr>
        <w:t>DiCE Social Media Toolkit</w:t>
      </w:r>
      <w:r w:rsidRPr="00F43EC4">
        <w:rPr>
          <w:rStyle w:val="normaltextrun"/>
          <w:rFonts w:ascii="Century Gothic" w:hAnsi="Century Gothic" w:cs="Segoe UI"/>
          <w:sz w:val="20"/>
          <w:szCs w:val="20"/>
          <w:lang w:val="en-GB"/>
        </w:rPr>
        <w:t>.</w:t>
      </w:r>
      <w:r w:rsidRPr="00F43EC4">
        <w:rPr>
          <w:rStyle w:val="eop"/>
          <w:rFonts w:ascii="Century Gothic" w:hAnsi="Century Gothic" w:cs="Segoe UI"/>
          <w:sz w:val="20"/>
          <w:szCs w:val="20"/>
          <w:lang w:val="en-GB"/>
        </w:rPr>
        <w:t> </w:t>
      </w:r>
    </w:p>
    <w:p w14:paraId="0923A0CD" w14:textId="77777777" w:rsidR="00760976" w:rsidRPr="00F43EC4" w:rsidRDefault="00760976" w:rsidP="007609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  <w:lang w:val="en-GB"/>
        </w:rPr>
      </w:pPr>
      <w:r w:rsidRPr="00F43EC4">
        <w:rPr>
          <w:rStyle w:val="eop"/>
          <w:sz w:val="20"/>
          <w:szCs w:val="20"/>
          <w:lang w:val="en-GB"/>
        </w:rPr>
        <w:t> </w:t>
      </w:r>
    </w:p>
    <w:p w14:paraId="36DC832F" w14:textId="77777777" w:rsidR="00760976" w:rsidRPr="00F43EC4" w:rsidRDefault="00760976" w:rsidP="007609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9BF"/>
          <w:sz w:val="20"/>
          <w:szCs w:val="20"/>
          <w:lang w:val="en-GB"/>
        </w:rPr>
      </w:pPr>
      <w:r w:rsidRPr="00F43EC4">
        <w:rPr>
          <w:rStyle w:val="normaltextrun"/>
          <w:rFonts w:ascii="Century Gothic" w:hAnsi="Century Gothic" w:cs="Segoe UI"/>
          <w:b/>
          <w:bCs/>
          <w:color w:val="0079BF"/>
          <w:sz w:val="20"/>
          <w:szCs w:val="20"/>
          <w:lang w:val="en-GB"/>
        </w:rPr>
        <w:t>What are the general guidelines?</w:t>
      </w:r>
      <w:r w:rsidRPr="00F43EC4">
        <w:rPr>
          <w:rStyle w:val="eop"/>
          <w:rFonts w:ascii="Century Gothic" w:hAnsi="Century Gothic" w:cs="Segoe UI"/>
          <w:color w:val="0079BF"/>
          <w:sz w:val="20"/>
          <w:szCs w:val="20"/>
          <w:lang w:val="en-GB"/>
        </w:rPr>
        <w:t> </w:t>
      </w:r>
    </w:p>
    <w:p w14:paraId="44A16A15" w14:textId="77777777" w:rsidR="00760976" w:rsidRPr="00F43EC4" w:rsidRDefault="00760976" w:rsidP="007609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  <w:lang w:val="en-GB"/>
        </w:rPr>
      </w:pPr>
      <w:r w:rsidRPr="00F43EC4">
        <w:rPr>
          <w:rStyle w:val="eop"/>
          <w:sz w:val="20"/>
          <w:szCs w:val="20"/>
          <w:lang w:val="en-GB"/>
        </w:rPr>
        <w:t> </w:t>
      </w:r>
    </w:p>
    <w:p w14:paraId="5F0EE6FC" w14:textId="7E6DE4B3" w:rsidR="00760976" w:rsidRPr="00F43EC4" w:rsidRDefault="00760976" w:rsidP="007609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  <w:lang w:val="en-GB"/>
        </w:rPr>
      </w:pPr>
      <w:r w:rsidRPr="00F43EC4">
        <w:rPr>
          <w:rStyle w:val="normaltextrun"/>
          <w:rFonts w:ascii="Century Gothic" w:hAnsi="Century Gothic" w:cs="Segoe UI"/>
          <w:sz w:val="20"/>
          <w:szCs w:val="20"/>
          <w:lang w:val="en-GB"/>
        </w:rPr>
        <w:t>There are three posts for each day of Global Biosimilars Week: one for each social media platform (Twitter, Facebook, and LinkedIn). Each day’s posts have a similar underlying theme but are adapted to the specific platform. It is encouraged to set aside time each day to post – we recommend setting a routine of posting in the morning so that users can engage throughout the day. The pre-made posts already include relevant hashtags; however, if you post additional content or adapt the provided content, please always include #GlobalBiosimilarsWeek in addition to any hashtags you prefer</w:t>
      </w:r>
      <w:r w:rsidR="00111CD1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. We propose </w:t>
      </w:r>
      <w:r w:rsidR="0012756E" w:rsidRPr="0012756E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  <w:lang w:val="en-GB"/>
        </w:rPr>
        <w:t>#BiosimilarEducatio</w:t>
      </w:r>
      <w:r w:rsidR="0012756E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  <w:lang w:val="en-GB"/>
        </w:rPr>
        <w:t>n</w:t>
      </w:r>
      <w:r w:rsidR="00111CD1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  <w:lang w:val="en-GB"/>
        </w:rPr>
        <w:t xml:space="preserve"> and/or</w:t>
      </w:r>
      <w:r w:rsidR="0012756E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12756E" w:rsidRPr="00F43EC4">
        <w:rPr>
          <w:rStyle w:val="normaltextrun"/>
          <w:rFonts w:ascii="Century Gothic" w:hAnsi="Century Gothic" w:cs="Segoe UI"/>
          <w:sz w:val="20"/>
          <w:szCs w:val="20"/>
          <w:lang w:val="en-GB"/>
        </w:rPr>
        <w:t>#biosimilarmedicines</w:t>
      </w:r>
      <w:r w:rsidR="00111CD1">
        <w:rPr>
          <w:rStyle w:val="eop"/>
          <w:rFonts w:ascii="Century Gothic" w:hAnsi="Century Gothic" w:cs="Segoe UI"/>
          <w:sz w:val="20"/>
          <w:szCs w:val="20"/>
          <w:lang w:val="en-GB"/>
        </w:rPr>
        <w:t>.</w:t>
      </w:r>
    </w:p>
    <w:p w14:paraId="59C044DC" w14:textId="77777777" w:rsidR="00760976" w:rsidRPr="00F43EC4" w:rsidRDefault="00760976" w:rsidP="007609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  <w:lang w:val="en-GB"/>
        </w:rPr>
      </w:pPr>
      <w:r w:rsidRPr="00F43EC4">
        <w:rPr>
          <w:rStyle w:val="eop"/>
          <w:rFonts w:ascii="Century Gothic" w:hAnsi="Century Gothic" w:cs="Segoe UI"/>
          <w:sz w:val="20"/>
          <w:szCs w:val="20"/>
          <w:lang w:val="en-GB"/>
        </w:rPr>
        <w:t> </w:t>
      </w:r>
    </w:p>
    <w:p w14:paraId="401E9AAB" w14:textId="77777777" w:rsidR="00760976" w:rsidRPr="00F43EC4" w:rsidRDefault="00760976" w:rsidP="007609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9BF"/>
          <w:sz w:val="20"/>
          <w:szCs w:val="20"/>
          <w:lang w:val="en-GB"/>
        </w:rPr>
      </w:pPr>
      <w:r w:rsidRPr="00F43EC4">
        <w:rPr>
          <w:rStyle w:val="normaltextrun"/>
          <w:rFonts w:ascii="Century Gothic" w:hAnsi="Century Gothic" w:cs="Segoe UI"/>
          <w:b/>
          <w:bCs/>
          <w:color w:val="0079BF"/>
          <w:sz w:val="20"/>
          <w:szCs w:val="20"/>
          <w:lang w:val="en-GB"/>
        </w:rPr>
        <w:t>How can I do more?</w:t>
      </w:r>
      <w:r w:rsidRPr="00F43EC4">
        <w:rPr>
          <w:rStyle w:val="eop"/>
          <w:rFonts w:ascii="Century Gothic" w:hAnsi="Century Gothic" w:cs="Segoe UI"/>
          <w:color w:val="0079BF"/>
          <w:sz w:val="20"/>
          <w:szCs w:val="20"/>
          <w:lang w:val="en-GB"/>
        </w:rPr>
        <w:t> </w:t>
      </w:r>
    </w:p>
    <w:p w14:paraId="7120576D" w14:textId="77777777" w:rsidR="00760976" w:rsidRPr="00F43EC4" w:rsidRDefault="00760976" w:rsidP="007609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  <w:lang w:val="en-GB"/>
        </w:rPr>
      </w:pPr>
      <w:r w:rsidRPr="00F43EC4">
        <w:rPr>
          <w:rStyle w:val="eop"/>
          <w:sz w:val="20"/>
          <w:szCs w:val="20"/>
          <w:lang w:val="en-GB"/>
        </w:rPr>
        <w:t> </w:t>
      </w:r>
    </w:p>
    <w:p w14:paraId="00C6F17A" w14:textId="77777777" w:rsidR="00760976" w:rsidRPr="00F43EC4" w:rsidRDefault="00760976" w:rsidP="007609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  <w:lang w:val="en-GB"/>
        </w:rPr>
      </w:pPr>
      <w:r w:rsidRPr="00F43EC4">
        <w:rPr>
          <w:rStyle w:val="normaltextrun"/>
          <w:rFonts w:ascii="Century Gothic" w:hAnsi="Century Gothic" w:cs="Segoe UI"/>
          <w:sz w:val="20"/>
          <w:szCs w:val="20"/>
          <w:lang w:val="en-GB"/>
        </w:rPr>
        <w:t>If you want to go further than the three daily posts, there are a few options:</w:t>
      </w:r>
      <w:r w:rsidRPr="00F43EC4">
        <w:rPr>
          <w:rStyle w:val="eop"/>
          <w:rFonts w:ascii="Century Gothic" w:hAnsi="Century Gothic" w:cs="Segoe UI"/>
          <w:sz w:val="20"/>
          <w:szCs w:val="20"/>
          <w:lang w:val="en-GB"/>
        </w:rPr>
        <w:t> </w:t>
      </w:r>
    </w:p>
    <w:p w14:paraId="557A60C3" w14:textId="574A30FF" w:rsidR="003B650C" w:rsidRDefault="00760976" w:rsidP="003B650C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eop"/>
          <w:rFonts w:ascii="Century Gothic" w:hAnsi="Century Gothic" w:cs="Segoe UI"/>
          <w:sz w:val="20"/>
          <w:szCs w:val="20"/>
          <w:lang w:val="en-GB"/>
        </w:rPr>
      </w:pPr>
      <w:r w:rsidRPr="00F43EC4">
        <w:rPr>
          <w:rStyle w:val="normaltextrun"/>
          <w:rFonts w:ascii="Century Gothic" w:hAnsi="Century Gothic" w:cs="Segoe UI"/>
          <w:sz w:val="20"/>
          <w:szCs w:val="20"/>
          <w:lang w:val="en-GB"/>
        </w:rPr>
        <w:t>DiCE</w:t>
      </w:r>
      <w:r w:rsidR="00F43EC4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along with </w:t>
      </w:r>
      <w:r w:rsidRPr="00F43EC4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the organisers of Global Biosimilars Week and other </w:t>
      </w:r>
      <w:r w:rsidR="00F43EC4">
        <w:rPr>
          <w:rStyle w:val="normaltextrun"/>
          <w:rFonts w:ascii="Century Gothic" w:hAnsi="Century Gothic" w:cs="Segoe UI"/>
          <w:sz w:val="20"/>
          <w:szCs w:val="20"/>
          <w:lang w:val="en-GB"/>
        </w:rPr>
        <w:t>relevant stakeholders</w:t>
      </w:r>
      <w:r w:rsidRPr="00F43EC4">
        <w:rPr>
          <w:rStyle w:val="normaltextrun"/>
          <w:rFonts w:ascii="Century Gothic" w:hAnsi="Century Gothic" w:cs="Segoe UI"/>
          <w:sz w:val="20"/>
          <w:szCs w:val="20"/>
          <w:lang w:val="en-GB"/>
        </w:rPr>
        <w:t xml:space="preserve"> will be posting all week – you can retweet, share, comment on, and like their content to help increase awareness and visibility of posts.</w:t>
      </w:r>
      <w:r w:rsidRPr="00F43EC4">
        <w:rPr>
          <w:rStyle w:val="eop"/>
          <w:rFonts w:ascii="Century Gothic" w:hAnsi="Century Gothic" w:cs="Segoe UI"/>
          <w:sz w:val="20"/>
          <w:szCs w:val="20"/>
          <w:lang w:val="en-GB"/>
        </w:rPr>
        <w:t> </w:t>
      </w:r>
    </w:p>
    <w:p w14:paraId="54469C7F" w14:textId="77777777" w:rsidR="009B7C50" w:rsidRPr="00F43EC4" w:rsidRDefault="009B7C50" w:rsidP="009B7C5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entury Gothic" w:hAnsi="Century Gothic" w:cs="Segoe UI"/>
          <w:sz w:val="20"/>
          <w:szCs w:val="20"/>
          <w:lang w:val="en-GB"/>
        </w:rPr>
      </w:pPr>
    </w:p>
    <w:p w14:paraId="6525A7A0" w14:textId="77777777" w:rsidR="00603713" w:rsidRPr="00F43EC4" w:rsidRDefault="00603713" w:rsidP="00DD183B">
      <w:pPr>
        <w:rPr>
          <w:rFonts w:ascii="Century Gothic" w:hAnsi="Century Gothic"/>
          <w:sz w:val="20"/>
          <w:szCs w:val="20"/>
          <w:lang w:val="en-GB"/>
        </w:rPr>
      </w:pPr>
    </w:p>
    <w:tbl>
      <w:tblPr>
        <w:tblStyle w:val="TableGrid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4"/>
        <w:gridCol w:w="30"/>
        <w:gridCol w:w="2410"/>
        <w:gridCol w:w="3260"/>
        <w:gridCol w:w="4820"/>
        <w:gridCol w:w="3544"/>
      </w:tblGrid>
      <w:tr w:rsidR="003503CD" w:rsidRPr="00F43EC4" w14:paraId="6F630CD1" w14:textId="77777777" w:rsidTr="00701C01">
        <w:tc>
          <w:tcPr>
            <w:tcW w:w="3544" w:type="dxa"/>
            <w:gridSpan w:val="3"/>
            <w:shd w:val="clear" w:color="auto" w:fill="808080" w:themeFill="background1" w:themeFillShade="80"/>
          </w:tcPr>
          <w:p w14:paraId="719B4270" w14:textId="1705F1A4" w:rsidR="003503CD" w:rsidRPr="00F43EC4" w:rsidRDefault="003503CD" w:rsidP="00EC7576">
            <w:pP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 w:rsidRPr="00F43EC4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lang w:val="en-GB"/>
              </w:rPr>
              <w:lastRenderedPageBreak/>
              <w:t>Twitter Captions</w:t>
            </w:r>
          </w:p>
        </w:tc>
        <w:tc>
          <w:tcPr>
            <w:tcW w:w="3260" w:type="dxa"/>
            <w:shd w:val="clear" w:color="auto" w:fill="808080" w:themeFill="background1" w:themeFillShade="80"/>
          </w:tcPr>
          <w:p w14:paraId="11B2B900" w14:textId="03B2DC68" w:rsidR="003503CD" w:rsidRPr="00F43EC4" w:rsidRDefault="003503CD" w:rsidP="00EC7576">
            <w:pP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 w:rsidRPr="00F43EC4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lang w:val="en-GB"/>
              </w:rPr>
              <w:t>Facebook Caption</w:t>
            </w:r>
          </w:p>
        </w:tc>
        <w:tc>
          <w:tcPr>
            <w:tcW w:w="4820" w:type="dxa"/>
            <w:shd w:val="clear" w:color="auto" w:fill="808080" w:themeFill="background1" w:themeFillShade="80"/>
          </w:tcPr>
          <w:p w14:paraId="2D1C10CF" w14:textId="77948816" w:rsidR="003503CD" w:rsidRPr="00F43EC4" w:rsidRDefault="003503CD" w:rsidP="00EC7576">
            <w:pP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 w:rsidRPr="00F43EC4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lang w:val="en-GB"/>
              </w:rPr>
              <w:t>LinkedIn Caption</w:t>
            </w:r>
          </w:p>
        </w:tc>
        <w:tc>
          <w:tcPr>
            <w:tcW w:w="3544" w:type="dxa"/>
            <w:shd w:val="clear" w:color="auto" w:fill="808080" w:themeFill="background1" w:themeFillShade="80"/>
          </w:tcPr>
          <w:p w14:paraId="6C50B600" w14:textId="0D2E8DF5" w:rsidR="003503CD" w:rsidRPr="00F43EC4" w:rsidRDefault="003503CD" w:rsidP="00EC7576">
            <w:pP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 w:rsidRPr="00F43EC4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lang w:val="en-GB"/>
              </w:rPr>
              <w:t>Visual</w:t>
            </w:r>
          </w:p>
        </w:tc>
      </w:tr>
      <w:tr w:rsidR="003503CD" w:rsidRPr="00F43EC4" w14:paraId="069D105C" w14:textId="77777777" w:rsidTr="00E53142">
        <w:tc>
          <w:tcPr>
            <w:tcW w:w="1104" w:type="dxa"/>
            <w:shd w:val="clear" w:color="auto" w:fill="D9D9D9" w:themeFill="background1" w:themeFillShade="D9"/>
          </w:tcPr>
          <w:p w14:paraId="591C3A34" w14:textId="2394478F" w:rsidR="003503CD" w:rsidRPr="00F43EC4" w:rsidRDefault="003503CD" w:rsidP="00085D3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F43EC4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Date &amp; theme </w:t>
            </w:r>
          </w:p>
        </w:tc>
        <w:tc>
          <w:tcPr>
            <w:tcW w:w="14064" w:type="dxa"/>
            <w:gridSpan w:val="5"/>
            <w:shd w:val="clear" w:color="auto" w:fill="D9D9D9"/>
          </w:tcPr>
          <w:p w14:paraId="0DDD8752" w14:textId="473F713C" w:rsidR="003503CD" w:rsidRPr="00F43EC4" w:rsidRDefault="003503CD" w:rsidP="00C15CEA">
            <w:pPr>
              <w:rPr>
                <w:rFonts w:ascii="Century Gothic" w:hAnsi="Century Gothic"/>
                <w:b/>
                <w:bCs/>
                <w:sz w:val="20"/>
                <w:szCs w:val="20"/>
                <w:highlight w:val="yellow"/>
                <w:lang w:val="en-GB"/>
              </w:rPr>
            </w:pPr>
            <w:r w:rsidRPr="00F43EC4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1/11: Today’s Biosimilars Landscape</w:t>
            </w:r>
          </w:p>
        </w:tc>
      </w:tr>
      <w:tr w:rsidR="003503CD" w:rsidRPr="00F43EC4" w14:paraId="1F403714" w14:textId="77777777" w:rsidTr="00701C01">
        <w:tc>
          <w:tcPr>
            <w:tcW w:w="3544" w:type="dxa"/>
            <w:gridSpan w:val="3"/>
          </w:tcPr>
          <w:p w14:paraId="04153F2D" w14:textId="599D8BC1" w:rsidR="003503CD" w:rsidRPr="00A53D21" w:rsidRDefault="003503CD" w:rsidP="00EC7576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Have you heard? It’s #GlobalBiosimilarsWeek! The first EMA #biosimilar was approved 15 years ago; we now have </w:t>
            </w:r>
            <w:r w:rsidR="00541EBC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&gt;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70 #ECapproved biosimilars </w:t>
            </w:r>
            <w:r w:rsidR="00541EBC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making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#biologicaltreatments more #ac</w:t>
            </w:r>
            <w:r w:rsidRPr="00E9683A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cessible </w:t>
            </w:r>
            <w:r w:rsidR="007331E6" w:rsidRPr="00E9683A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&amp; </w:t>
            </w:r>
            <w:r w:rsidRPr="00E9683A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#affordable </w:t>
            </w:r>
            <w:r w:rsidRPr="00E9683A">
              <w:rPr>
                <w:rStyle w:val="normaltextrun"/>
                <w:rFonts w:ascii="Apple Color Emoji" w:hAnsi="Apple Color Emoji"/>
                <w:color w:val="000000"/>
                <w:sz w:val="20"/>
                <w:szCs w:val="20"/>
                <w:shd w:val="clear" w:color="auto" w:fill="FFFFFF"/>
                <w:lang w:val="en-GB"/>
              </w:rPr>
              <w:t>💊</w:t>
            </w:r>
            <w:r w:rsidRPr="00E9683A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 </w:t>
            </w:r>
            <w:r w:rsidRPr="00E9683A">
              <w:rPr>
                <w:rStyle w:val="normaltextrun"/>
                <w:rFonts w:ascii="Apple Color Emoji" w:hAnsi="Apple Color Emoji"/>
                <w:color w:val="000000"/>
                <w:sz w:val="20"/>
                <w:szCs w:val="20"/>
                <w:shd w:val="clear" w:color="auto" w:fill="FFFFFF"/>
                <w:lang w:val="en-GB"/>
              </w:rPr>
              <w:t>💉</w:t>
            </w:r>
            <w:r w:rsidRPr="00E9683A">
              <w:rPr>
                <w:rStyle w:val="eop"/>
                <w:rFonts w:ascii="Cambria" w:hAnsi="Cambria" w:cs="Cambria"/>
                <w:color w:val="000000"/>
                <w:sz w:val="20"/>
                <w:szCs w:val="20"/>
                <w:lang w:val="en-GB"/>
              </w:rPr>
              <w:t> </w:t>
            </w:r>
            <w:r w:rsidRPr="00E9683A">
              <w:rPr>
                <w:rStyle w:val="normaltextrun"/>
                <w:rFonts w:ascii="Century Gothic" w:hAnsi="Century Gothic"/>
                <w:sz w:val="20"/>
                <w:szCs w:val="20"/>
                <w:shd w:val="clear" w:color="auto" w:fill="FFFFFF"/>
                <w:lang w:val="en-GB"/>
              </w:rPr>
              <w:t>@EMA_News</w:t>
            </w:r>
            <w:r w:rsidRPr="00E9683A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 </w:t>
            </w:r>
          </w:p>
          <w:p w14:paraId="38FD56C8" w14:textId="65EE31C5" w:rsidR="003503CD" w:rsidRPr="00E9683A" w:rsidRDefault="003503CD" w:rsidP="00EC7576">
            <w:pPr>
              <w:rPr>
                <w:sz w:val="20"/>
                <w:szCs w:val="20"/>
                <w:lang w:val="en-GB"/>
              </w:rPr>
            </w:pPr>
          </w:p>
          <w:p w14:paraId="1793771C" w14:textId="4D84D0DC" w:rsidR="00541EBC" w:rsidRPr="007E17DB" w:rsidRDefault="009B7C50" w:rsidP="007331E6">
            <w:pPr>
              <w:rPr>
                <w:sz w:val="20"/>
                <w:szCs w:val="20"/>
              </w:rPr>
            </w:pPr>
            <w:r w:rsidRPr="007E17DB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Read more on our FAQ shee</w:t>
            </w:r>
            <w:r w:rsidR="007331E6" w:rsidRPr="007E17DB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t: </w:t>
            </w:r>
            <w:r w:rsidR="00247A87" w:rsidRPr="006F218E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highlight w:val="yellow"/>
                <w:lang w:val="en-GB"/>
              </w:rPr>
              <w:t>[Link to be included]</w:t>
            </w:r>
          </w:p>
        </w:tc>
        <w:tc>
          <w:tcPr>
            <w:tcW w:w="3260" w:type="dxa"/>
          </w:tcPr>
          <w:p w14:paraId="19B98665" w14:textId="17C84A64" w:rsidR="003503CD" w:rsidRPr="00F43EC4" w:rsidRDefault="003503CD" w:rsidP="005F0D26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Have you heard? It’s #GlobalBiosimilarsWeek! The first European Medicines Agency #biosimilar was approved 15 years ago; we now have over 70 EC-approved biosimilars </w:t>
            </w:r>
            <w:r w:rsidR="00FF01AA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&amp; 2 billion patient treatment days of positive experience with biosimilar use. Biosimilars 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make biological treatments more accessible and affordable! </w:t>
            </w:r>
          </w:p>
          <w:p w14:paraId="46314FBA" w14:textId="7D65A07D" w:rsidR="003503CD" w:rsidRPr="00F43EC4" w:rsidRDefault="003503CD" w:rsidP="005F0D26">
            <w:pPr>
              <w:rPr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  <w:r w:rsidRPr="00F43EC4">
              <w:rPr>
                <w:rFonts w:ascii="Century Gothic" w:eastAsiaTheme="minorHAnsi" w:hAnsi="Century Gothic"/>
                <w:color w:val="000000"/>
                <w:sz w:val="20"/>
                <w:szCs w:val="20"/>
                <w:lang w:val="en-GB"/>
              </w:rPr>
              <w:t xml:space="preserve">Biosimilars are as safe and effective </w:t>
            </w:r>
            <w:r w:rsidRPr="00F43EC4">
              <w:rPr>
                <w:rFonts w:ascii="Century Gothic" w:hAnsi="Century Gothic"/>
                <w:color w:val="000000"/>
                <w:sz w:val="20"/>
                <w:szCs w:val="20"/>
                <w:lang w:val="en-GB"/>
              </w:rPr>
              <w:t>and</w:t>
            </w:r>
            <w:r w:rsidRPr="00F43EC4">
              <w:rPr>
                <w:rFonts w:ascii="Century Gothic" w:eastAsiaTheme="minorHAnsi" w:hAnsi="Century Gothic"/>
                <w:color w:val="000000"/>
                <w:sz w:val="20"/>
                <w:szCs w:val="20"/>
                <w:lang w:val="en-GB"/>
              </w:rPr>
              <w:t xml:space="preserve"> of the same high quality as their originators (also known as reference products) but barriers still exist in their acceptance.</w:t>
            </w:r>
          </w:p>
          <w:p w14:paraId="21C969A6" w14:textId="77777777" w:rsidR="003503CD" w:rsidRPr="00F43EC4" w:rsidRDefault="003503CD" w:rsidP="005F0D26">
            <w:pPr>
              <w:rPr>
                <w:rFonts w:ascii="Century Gothic" w:eastAsiaTheme="minorHAnsi" w:hAnsi="Century Gothic"/>
                <w:color w:val="000000"/>
                <w:lang w:val="en-GB"/>
              </w:rPr>
            </w:pPr>
          </w:p>
          <w:p w14:paraId="2FA98855" w14:textId="64EB2DA5" w:rsidR="003503CD" w:rsidRPr="00F43EC4" w:rsidRDefault="003503CD" w:rsidP="00EC7576">
            <w:pPr>
              <w:rPr>
                <w:sz w:val="20"/>
                <w:szCs w:val="20"/>
                <w:lang w:val="en-GB"/>
              </w:rPr>
            </w:pP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Do you have any questions about biosimilars? Check out our </w:t>
            </w:r>
            <w:r w:rsidRPr="002A228C">
              <w:rPr>
                <w:rFonts w:ascii="Century Gothic" w:hAnsi="Century Gothic"/>
                <w:sz w:val="20"/>
                <w:szCs w:val="20"/>
                <w:lang w:val="en-GB"/>
              </w:rPr>
              <w:t>FAQs</w:t>
            </w:r>
            <w:r w:rsidR="002A228C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 </w:t>
            </w:r>
            <w:r w:rsidR="00247A87" w:rsidRPr="006F218E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highlight w:val="yellow"/>
                <w:lang w:val="en-GB"/>
              </w:rPr>
              <w:t xml:space="preserve">[Link to be </w:t>
            </w:r>
            <w:proofErr w:type="gramStart"/>
            <w:r w:rsidR="00247A87" w:rsidRPr="006F218E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highlight w:val="yellow"/>
                <w:lang w:val="en-GB"/>
              </w:rPr>
              <w:t>included]</w:t>
            </w:r>
            <w:r w:rsidR="00247A87">
              <w:rPr>
                <w:rStyle w:val="normaltextrun"/>
              </w:rPr>
              <w:t xml:space="preserve"> 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 or</w:t>
            </w:r>
            <w:proofErr w:type="gramEnd"/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 leave them in the comments below and we’ll answer them</w:t>
            </w:r>
            <w:r w:rsid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. We will also 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post more information throughout the week!</w:t>
            </w:r>
          </w:p>
        </w:tc>
        <w:tc>
          <w:tcPr>
            <w:tcW w:w="4820" w:type="dxa"/>
          </w:tcPr>
          <w:p w14:paraId="3CB044FF" w14:textId="79DA90AD" w:rsidR="003503CD" w:rsidRPr="00F43EC4" w:rsidRDefault="003503CD" w:rsidP="005F0D26">
            <w:pPr>
              <w:rPr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Have you heard? It’s #GlobalBiosimilarsWeek! The first European Medicines Agency #biosimilar was approved 15 years ago in the EEC; we now have over 70 EC-approved biosimilars </w:t>
            </w:r>
            <w:r w:rsidR="00FF01AA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&amp; 2 billion patient treatment days of positive experience with biosimilar use. Biosimilars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 make biological treatments more accessible and affordable! </w:t>
            </w:r>
            <w:r w:rsidRPr="00F43EC4">
              <w:rPr>
                <w:rFonts w:ascii="Century Gothic" w:eastAsiaTheme="minorHAnsi" w:hAnsi="Century Gothic"/>
                <w:color w:val="000000"/>
                <w:sz w:val="20"/>
                <w:szCs w:val="20"/>
                <w:lang w:val="en-GB"/>
              </w:rPr>
              <w:t xml:space="preserve">Biosimilars are as safe and effective </w:t>
            </w:r>
            <w:r w:rsidRPr="00F43EC4">
              <w:rPr>
                <w:rFonts w:ascii="Century Gothic" w:hAnsi="Century Gothic"/>
                <w:color w:val="000000"/>
                <w:sz w:val="20"/>
                <w:szCs w:val="20"/>
                <w:lang w:val="en-GB"/>
              </w:rPr>
              <w:t>and</w:t>
            </w:r>
            <w:r w:rsidRPr="00F43EC4">
              <w:rPr>
                <w:rFonts w:ascii="Century Gothic" w:eastAsiaTheme="minorHAnsi" w:hAnsi="Century Gothic"/>
                <w:color w:val="000000"/>
                <w:sz w:val="20"/>
                <w:szCs w:val="20"/>
                <w:lang w:val="en-GB"/>
              </w:rPr>
              <w:t xml:space="preserve"> of the same high quality as their originators (also known as reference products) but barriers still exist in their acceptance.</w:t>
            </w:r>
          </w:p>
          <w:p w14:paraId="164926A0" w14:textId="77777777" w:rsidR="003503CD" w:rsidRPr="00F43EC4" w:rsidRDefault="003503CD" w:rsidP="00C15CEA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</w:p>
          <w:p w14:paraId="1417E1EE" w14:textId="50ED3F72" w:rsidR="003503CD" w:rsidRPr="00F43EC4" w:rsidRDefault="003503CD" w:rsidP="00C15CEA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In fact, they comply with </w:t>
            </w:r>
            <w:r w:rsidR="0070558B"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all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the same regulatory requirements, and contribute to increased access to care. </w:t>
            </w:r>
          </w:p>
          <w:p w14:paraId="74752C6E" w14:textId="77777777" w:rsidR="003503CD" w:rsidRPr="00F43EC4" w:rsidRDefault="003503CD" w:rsidP="00C15CEA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</w:p>
          <w:p w14:paraId="37E5144A" w14:textId="2BD23903" w:rsidR="00D34880" w:rsidRDefault="003503CD" w:rsidP="00C15CEA"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For more information, we created a comprehensive </w:t>
            </w:r>
            <w:r w:rsidRPr="00CA20FE">
              <w:rPr>
                <w:rFonts w:ascii="Century Gothic" w:hAnsi="Century Gothic"/>
                <w:sz w:val="20"/>
                <w:szCs w:val="20"/>
                <w:lang w:val="en-GB"/>
              </w:rPr>
              <w:t>position paper</w:t>
            </w:r>
            <w:r w:rsidRPr="00CA20FE">
              <w:rPr>
                <w:rStyle w:val="Hyperlink"/>
                <w:color w:val="0070C0"/>
                <w:u w:val="none"/>
                <w:lang w:val="en-GB"/>
              </w:rPr>
              <w:t xml:space="preserve"> </w:t>
            </w:r>
            <w:r w:rsidRPr="00CA20FE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on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the use of biosimilars</w:t>
            </w:r>
            <w:r w:rsidR="00CA20FE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: </w:t>
            </w:r>
            <w:hyperlink r:id="rId13" w:history="1">
              <w:r w:rsidR="00D34880" w:rsidRPr="00D34880">
                <w:rPr>
                  <w:rStyle w:val="Hyperlink"/>
                  <w:rFonts w:ascii="Century Gothic" w:hAnsi="Century Gothic"/>
                  <w:sz w:val="20"/>
                  <w:szCs w:val="20"/>
                  <w:shd w:val="clear" w:color="auto" w:fill="FFFFFF"/>
                  <w:lang w:val="en-GB"/>
                </w:rPr>
                <w:t>https://digestivecancers.eu/wp-content/uploads/2020/02/468-Document-Positionpaperbiosimilarsfinal.pdf</w:t>
              </w:r>
            </w:hyperlink>
          </w:p>
          <w:p w14:paraId="7C45457B" w14:textId="48F34684" w:rsidR="00A87FF6" w:rsidRDefault="003503CD" w:rsidP="00C15CEA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and a great </w:t>
            </w:r>
            <w:r w:rsidR="00344830" w:rsidRPr="00344830">
              <w:rPr>
                <w:rFonts w:ascii="Century Gothic" w:hAnsi="Century Gothic"/>
                <w:sz w:val="20"/>
                <w:szCs w:val="20"/>
                <w:lang w:val="en-GB"/>
              </w:rPr>
              <w:t xml:space="preserve">FAQ: </w:t>
            </w:r>
          </w:p>
          <w:p w14:paraId="691AA3BA" w14:textId="2D430043" w:rsidR="005527B0" w:rsidRPr="00F43EC4" w:rsidRDefault="00247A87" w:rsidP="00C15CEA">
            <w:pPr>
              <w:rPr>
                <w:rStyle w:val="normaltextrun"/>
                <w:shd w:val="clear" w:color="auto" w:fill="FFFFFF"/>
                <w:lang w:val="en-GB"/>
              </w:rPr>
            </w:pPr>
            <w:r w:rsidRPr="006F218E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highlight w:val="yellow"/>
                <w:lang w:val="en-GB"/>
              </w:rPr>
              <w:t>[Link to be included]</w:t>
            </w:r>
            <w:r>
              <w:rPr>
                <w:rStyle w:val="normaltextrun"/>
              </w:rPr>
              <w:t xml:space="preserve"> </w:t>
            </w:r>
          </w:p>
          <w:p w14:paraId="523716F6" w14:textId="77777777" w:rsidR="003503CD" w:rsidRDefault="003503CD" w:rsidP="003503CD">
            <w:pPr>
              <w:rPr>
                <w:rStyle w:val="eop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Stay tuned: we’ll be posting more information about biosimilars all </w:t>
            </w:r>
            <w:proofErr w:type="gramStart"/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week</w:t>
            </w:r>
            <w:proofErr w:type="gramEnd"/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!</w:t>
            </w:r>
            <w:r w:rsidRPr="00F43EC4">
              <w:rPr>
                <w:rStyle w:val="eop"/>
                <w:rFonts w:ascii="Century Gothic" w:hAnsi="Century Gothic"/>
                <w:color w:val="000000"/>
                <w:sz w:val="20"/>
                <w:szCs w:val="20"/>
                <w:lang w:val="en-GB"/>
              </w:rPr>
              <w:t> </w:t>
            </w:r>
          </w:p>
          <w:p w14:paraId="3D6BA1BA" w14:textId="3E07F462" w:rsidR="005527B0" w:rsidRPr="00F43EC4" w:rsidRDefault="005527B0" w:rsidP="003503CD">
            <w:pPr>
              <w:rPr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0F4D303C" w14:textId="71D818DE" w:rsidR="003503CD" w:rsidRPr="00F43EC4" w:rsidRDefault="00E53142" w:rsidP="00C15CEA">
            <w:pPr>
              <w:rPr>
                <w:rFonts w:ascii="Century Gothic" w:hAnsi="Century Gothic"/>
                <w:b/>
                <w:bCs/>
                <w:sz w:val="20"/>
                <w:szCs w:val="20"/>
                <w:highlight w:val="yellow"/>
                <w:lang w:val="en-GB"/>
              </w:rPr>
            </w:pPr>
            <w:r w:rsidRPr="00F43EC4">
              <w:rPr>
                <w:noProof/>
                <w:lang w:val="en-GB"/>
              </w:rPr>
              <w:drawing>
                <wp:inline distT="0" distB="0" distL="0" distR="0" wp14:anchorId="1AE4CC4F" wp14:editId="0921ED4C">
                  <wp:extent cx="2087484" cy="1095153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887" cy="1106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3CD" w:rsidRPr="00F43EC4" w14:paraId="64DB4073" w14:textId="77777777" w:rsidTr="00E53142">
        <w:tc>
          <w:tcPr>
            <w:tcW w:w="1104" w:type="dxa"/>
            <w:shd w:val="clear" w:color="auto" w:fill="D9D9D9"/>
          </w:tcPr>
          <w:p w14:paraId="189D37C2" w14:textId="6DBE3C42" w:rsidR="003503CD" w:rsidRPr="00F43EC4" w:rsidRDefault="003503CD" w:rsidP="003503CD">
            <w:pP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F43EC4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lastRenderedPageBreak/>
              <w:t>Date &amp; theme</w:t>
            </w:r>
          </w:p>
        </w:tc>
        <w:tc>
          <w:tcPr>
            <w:tcW w:w="14064" w:type="dxa"/>
            <w:gridSpan w:val="5"/>
            <w:shd w:val="clear" w:color="auto" w:fill="D9D9D9"/>
          </w:tcPr>
          <w:p w14:paraId="13DB7319" w14:textId="732D0D6C" w:rsidR="003503CD" w:rsidRPr="00F43EC4" w:rsidRDefault="003503CD" w:rsidP="003503CD">
            <w:pP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F43EC4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2/11: The Biosimilars Road Ahead</w:t>
            </w:r>
          </w:p>
        </w:tc>
      </w:tr>
      <w:tr w:rsidR="003503CD" w:rsidRPr="00F43EC4" w14:paraId="2A6A2FD9" w14:textId="77777777" w:rsidTr="00701C01">
        <w:tc>
          <w:tcPr>
            <w:tcW w:w="3544" w:type="dxa"/>
            <w:gridSpan w:val="3"/>
          </w:tcPr>
          <w:p w14:paraId="735C8B73" w14:textId="7A3B6834" w:rsidR="003503CD" w:rsidRDefault="003503CD" w:rsidP="002E4E06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Making sure patients understand </w:t>
            </w:r>
            <w:r w:rsidR="00E91715" w:rsidRPr="00E91715">
              <w:rPr>
                <w:rFonts w:ascii="Century Gothic" w:hAnsi="Century Gothic"/>
                <w:color w:val="000000"/>
                <w:sz w:val="20"/>
                <w:szCs w:val="20"/>
              </w:rPr>
              <w:t>their treatment options is a priority for us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. </w:t>
            </w:r>
            <w:bookmarkStart w:id="0" w:name="_Hlk84787502"/>
            <w:r w:rsidR="00B85A60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To support doctor-patient </w:t>
            </w:r>
            <w:r w:rsidR="00B85A60" w:rsidRPr="006F218E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communication on #switching and #SharedDecisionMaking</w:t>
            </w:r>
            <w:bookmarkEnd w:id="0"/>
            <w:r w:rsidR="00B85A60" w:rsidRPr="006F218E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, watch our video</w:t>
            </w:r>
            <w:r w:rsidR="001122A4" w:rsidRPr="006F218E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.</w:t>
            </w:r>
            <w:r w:rsidR="001122A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 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#GlobalBiosimilarsWeek</w:t>
            </w:r>
            <w:r w:rsidR="0012756E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 </w:t>
            </w:r>
            <w:r w:rsidR="0012756E" w:rsidRPr="0012756E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#BiosimilarEducation</w:t>
            </w:r>
            <w:r w:rsidR="0015217A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="0015217A" w:rsidRPr="0015217A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@medicinesforEU @moss_barbara</w:t>
            </w:r>
            <w:r w:rsidR="0015217A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D3DC0AD" w14:textId="77777777" w:rsidR="006F218E" w:rsidRDefault="006F218E" w:rsidP="002E4E06">
            <w:pPr>
              <w:rPr>
                <w:rStyle w:val="normaltextrun"/>
              </w:rPr>
            </w:pPr>
          </w:p>
          <w:p w14:paraId="64EC278B" w14:textId="003C2E34" w:rsidR="006F218E" w:rsidRPr="00F43EC4" w:rsidRDefault="006F218E" w:rsidP="002E4E06">
            <w:pPr>
              <w:rPr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  <w:r w:rsidRPr="006F218E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highlight w:val="yellow"/>
                <w:lang w:val="en-GB"/>
              </w:rPr>
              <w:t>[Link to be included]</w:t>
            </w:r>
            <w:r>
              <w:rPr>
                <w:rStyle w:val="normaltextrun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643F674" w14:textId="77777777" w:rsidR="00E91715" w:rsidRDefault="003503CD" w:rsidP="00E91715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Did you know? Biosimilars can be used to treat metastatic colorectal cancer</w:t>
            </w:r>
            <w:r w:rsidR="00E91715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.</w:t>
            </w:r>
          </w:p>
          <w:p w14:paraId="0F715F67" w14:textId="310B36D9" w:rsidR="00E91715" w:rsidRDefault="003503CD" w:rsidP="00E91715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3E9BDFFC" w14:textId="42B7CB74" w:rsidR="001122A4" w:rsidRDefault="00E91715" w:rsidP="00E9171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171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Making sure patients understand their treatment options is a priority for us. Simple and clear communication about #biosimilars is key for their acceptance. Discussions about #switching need to be open and inspire confidence </w:t>
            </w:r>
            <w:r w:rsidR="00B8266E">
              <w:rPr>
                <w:rFonts w:ascii="Century Gothic" w:hAnsi="Century Gothic"/>
                <w:color w:val="000000"/>
                <w:sz w:val="20"/>
                <w:szCs w:val="20"/>
              </w:rPr>
              <w:t>in</w:t>
            </w:r>
            <w:r w:rsidRPr="00E9171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the patient. This can prevent the </w:t>
            </w:r>
            <w:r w:rsidR="00B8266E">
              <w:rPr>
                <w:rFonts w:ascii="Century Gothic" w:hAnsi="Century Gothic"/>
                <w:color w:val="000000"/>
                <w:sz w:val="20"/>
                <w:szCs w:val="20"/>
              </w:rPr>
              <w:t>‘</w:t>
            </w:r>
            <w:r w:rsidRPr="00E91715">
              <w:rPr>
                <w:rFonts w:ascii="Century Gothic" w:hAnsi="Century Gothic"/>
                <w:color w:val="000000"/>
                <w:sz w:val="20"/>
                <w:szCs w:val="20"/>
              </w:rPr>
              <w:t>nocebo</w:t>
            </w:r>
            <w:r w:rsidR="00B8266E">
              <w:rPr>
                <w:rFonts w:ascii="Century Gothic" w:hAnsi="Century Gothic"/>
                <w:color w:val="000000"/>
                <w:sz w:val="20"/>
                <w:szCs w:val="20"/>
              </w:rPr>
              <w:t>’</w:t>
            </w:r>
            <w:r w:rsidRPr="00E9171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effect, optimizing treatment outcomes. </w:t>
            </w:r>
          </w:p>
          <w:p w14:paraId="1B115BD0" w14:textId="77777777" w:rsidR="001122A4" w:rsidRDefault="001122A4" w:rsidP="00E9171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2F3B9A8F" w14:textId="7CEC94B2" w:rsidR="00E91715" w:rsidRPr="00E91715" w:rsidRDefault="00E91715" w:rsidP="00E9171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171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For this, we have produced a </w:t>
            </w:r>
            <w:r w:rsidRPr="006F218E">
              <w:rPr>
                <w:rFonts w:ascii="Century Gothic" w:hAnsi="Century Gothic"/>
                <w:color w:val="000000"/>
                <w:sz w:val="20"/>
                <w:szCs w:val="20"/>
              </w:rPr>
              <w:t>video</w:t>
            </w:r>
            <w:r w:rsidRPr="00E9171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to support </w:t>
            </w:r>
            <w:r w:rsidRPr="00E91715">
              <w:rPr>
                <w:rFonts w:ascii="Century Gothic" w:hAnsi="Century Gothic"/>
                <w:color w:val="000000"/>
                <w:sz w:val="20"/>
                <w:szCs w:val="20"/>
                <w:lang w:val="en-GB"/>
              </w:rPr>
              <w:t>doctor-patient communication on switching and shared decision-making.</w:t>
            </w:r>
          </w:p>
          <w:p w14:paraId="4F7053EF" w14:textId="37FF74BB" w:rsidR="00277B15" w:rsidRPr="0081213F" w:rsidRDefault="003503CD" w:rsidP="00760976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#GlobalBiosimilarsWeek</w:t>
            </w:r>
            <w:r w:rsidR="0012756E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 </w:t>
            </w:r>
            <w:r w:rsidR="0012756E" w:rsidRPr="0012756E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#BiosimilarEducation</w:t>
            </w:r>
            <w:r w:rsidR="005E5B3A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066BDAED" w14:textId="72BA6467" w:rsidR="006F218E" w:rsidRDefault="006F218E" w:rsidP="00760976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</w:p>
          <w:p w14:paraId="73AAA6FF" w14:textId="74D56DE8" w:rsidR="006F218E" w:rsidRPr="00F43EC4" w:rsidRDefault="006F218E" w:rsidP="00760976">
            <w:pPr>
              <w:rPr>
                <w:sz w:val="20"/>
                <w:szCs w:val="20"/>
                <w:lang w:val="en-GB"/>
              </w:rPr>
            </w:pPr>
            <w:r w:rsidRPr="00C05012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highlight w:val="yellow"/>
                <w:lang w:val="en-GB"/>
              </w:rPr>
              <w:t>[Link to be included]</w:t>
            </w:r>
          </w:p>
          <w:p w14:paraId="48EEBC0C" w14:textId="1B2DB66D" w:rsidR="003503CD" w:rsidRPr="00F43EC4" w:rsidRDefault="003503CD" w:rsidP="00EC757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</w:tcPr>
          <w:p w14:paraId="6F47D02E" w14:textId="77777777" w:rsidR="001122A4" w:rsidRDefault="003503CD" w:rsidP="00EC7576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Did you know? Biosimilars can be used to treat </w:t>
            </w:r>
            <w:r w:rsidR="001122A4"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metastatic colorectal cancer </w:t>
            </w:r>
          </w:p>
          <w:p w14:paraId="783FB1D2" w14:textId="77777777" w:rsidR="001122A4" w:rsidRDefault="001122A4" w:rsidP="00EC7576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</w:p>
          <w:p w14:paraId="408E7AC1" w14:textId="0B9DE06F" w:rsidR="00BC69EC" w:rsidRPr="006F218E" w:rsidRDefault="001122A4" w:rsidP="00EC7576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171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Making sure patients understand their treatment options is a priority for us. Simple and clear communication about #biosimilars is key for their acceptance. Discussions about #switching need to be open and inspire confidence </w:t>
            </w:r>
            <w:r w:rsidR="00B8266E">
              <w:rPr>
                <w:rFonts w:ascii="Century Gothic" w:hAnsi="Century Gothic"/>
                <w:color w:val="000000"/>
                <w:sz w:val="20"/>
                <w:szCs w:val="20"/>
              </w:rPr>
              <w:t>in</w:t>
            </w:r>
            <w:r w:rsidRPr="00E9171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the patient. This can pr</w:t>
            </w:r>
            <w:r w:rsidRPr="006F218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event the </w:t>
            </w:r>
            <w:r w:rsidR="00B8266E">
              <w:rPr>
                <w:rFonts w:ascii="Century Gothic" w:hAnsi="Century Gothic"/>
                <w:color w:val="000000"/>
                <w:sz w:val="20"/>
                <w:szCs w:val="20"/>
              </w:rPr>
              <w:t>‘</w:t>
            </w:r>
            <w:r w:rsidRPr="006F218E">
              <w:rPr>
                <w:rFonts w:ascii="Century Gothic" w:hAnsi="Century Gothic"/>
                <w:color w:val="000000"/>
                <w:sz w:val="20"/>
                <w:szCs w:val="20"/>
              </w:rPr>
              <w:t>nocebo</w:t>
            </w:r>
            <w:r w:rsidR="00B8266E">
              <w:rPr>
                <w:rFonts w:ascii="Century Gothic" w:hAnsi="Century Gothic"/>
                <w:color w:val="000000"/>
                <w:sz w:val="20"/>
                <w:szCs w:val="20"/>
              </w:rPr>
              <w:t>’</w:t>
            </w:r>
            <w:r w:rsidRPr="006F218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effect, optimizing treatment outcomes.</w:t>
            </w:r>
          </w:p>
          <w:p w14:paraId="654E8C17" w14:textId="77777777" w:rsidR="001122A4" w:rsidRPr="006F218E" w:rsidRDefault="001122A4" w:rsidP="001122A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714C5E30" w14:textId="63488AC5" w:rsidR="001122A4" w:rsidRPr="00E91715" w:rsidRDefault="001122A4" w:rsidP="001122A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F218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For this, we have produced a video to support </w:t>
            </w:r>
            <w:r w:rsidRPr="006F218E">
              <w:rPr>
                <w:rFonts w:ascii="Century Gothic" w:hAnsi="Century Gothic"/>
                <w:color w:val="000000"/>
                <w:sz w:val="20"/>
                <w:szCs w:val="20"/>
                <w:lang w:val="en-GB"/>
              </w:rPr>
              <w:t>doctor-patient communication on switching and shared decision-making.</w:t>
            </w:r>
          </w:p>
          <w:p w14:paraId="4F96E64E" w14:textId="65B927E9" w:rsidR="003503CD" w:rsidRPr="00F43EC4" w:rsidRDefault="003503CD" w:rsidP="00EC7576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#GlobalBiosimilarsWeek </w:t>
            </w:r>
            <w:r w:rsidR="0012756E" w:rsidRPr="0012756E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#BiosimilarEducation</w:t>
            </w:r>
            <w:r w:rsidR="0015217A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="0015217A" w:rsidRPr="0015217A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@medicinesforEU @moss_barbara</w:t>
            </w:r>
          </w:p>
          <w:p w14:paraId="33CDE216" w14:textId="77777777" w:rsidR="003503CD" w:rsidRDefault="003503CD" w:rsidP="00EC7576">
            <w:pPr>
              <w:rPr>
                <w:sz w:val="20"/>
                <w:szCs w:val="20"/>
                <w:lang w:val="en-GB"/>
              </w:rPr>
            </w:pPr>
          </w:p>
          <w:p w14:paraId="04FBBC27" w14:textId="7C673783" w:rsidR="006F218E" w:rsidRPr="00F43EC4" w:rsidRDefault="006F218E" w:rsidP="00EC7576">
            <w:pPr>
              <w:rPr>
                <w:sz w:val="20"/>
                <w:szCs w:val="20"/>
                <w:lang w:val="en-GB"/>
              </w:rPr>
            </w:pPr>
            <w:r w:rsidRPr="00C05012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highlight w:val="yellow"/>
                <w:lang w:val="en-GB"/>
              </w:rPr>
              <w:t>[Link to be included]</w:t>
            </w:r>
          </w:p>
        </w:tc>
        <w:tc>
          <w:tcPr>
            <w:tcW w:w="3544" w:type="dxa"/>
          </w:tcPr>
          <w:p w14:paraId="52B5FAFA" w14:textId="022F5CA1" w:rsidR="003503CD" w:rsidRPr="00F43EC4" w:rsidRDefault="00CA26E9" w:rsidP="00CA26E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FCD3DB1" wp14:editId="09F2D408">
                  <wp:simplePos x="0" y="0"/>
                  <wp:positionH relativeFrom="column">
                    <wp:posOffset>-64872</wp:posOffset>
                  </wp:positionH>
                  <wp:positionV relativeFrom="paragraph">
                    <wp:posOffset>356</wp:posOffset>
                  </wp:positionV>
                  <wp:extent cx="2256228" cy="1185062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228" cy="1185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69EC" w:rsidRPr="00F43EC4" w14:paraId="607A04AE" w14:textId="77777777" w:rsidTr="00E53142">
        <w:tc>
          <w:tcPr>
            <w:tcW w:w="1134" w:type="dxa"/>
            <w:gridSpan w:val="2"/>
            <w:shd w:val="clear" w:color="auto" w:fill="D9D9D9"/>
          </w:tcPr>
          <w:p w14:paraId="2D825149" w14:textId="2E9A8968" w:rsidR="00BC69EC" w:rsidRPr="00F43EC4" w:rsidRDefault="00BC69EC" w:rsidP="00EC757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F43EC4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Date &amp; theme</w:t>
            </w:r>
          </w:p>
        </w:tc>
        <w:tc>
          <w:tcPr>
            <w:tcW w:w="14034" w:type="dxa"/>
            <w:gridSpan w:val="4"/>
            <w:shd w:val="clear" w:color="auto" w:fill="D9D9D9"/>
          </w:tcPr>
          <w:p w14:paraId="7D3B2150" w14:textId="7A38AF85" w:rsidR="00BC69EC" w:rsidRPr="00F43EC4" w:rsidRDefault="00BC69EC" w:rsidP="00EC7576">
            <w:pP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F43EC4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3/11: Biosimilars and Patient Benefits</w:t>
            </w:r>
          </w:p>
        </w:tc>
      </w:tr>
      <w:tr w:rsidR="00B16048" w:rsidRPr="00F43EC4" w14:paraId="21B66FA4" w14:textId="77777777" w:rsidTr="00701C01">
        <w:tc>
          <w:tcPr>
            <w:tcW w:w="3544" w:type="dxa"/>
            <w:gridSpan w:val="3"/>
          </w:tcPr>
          <w:p w14:paraId="4E7DD4F0" w14:textId="6F70CC5F" w:rsidR="00CA20FE" w:rsidRDefault="00B16048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bookmarkStart w:id="1" w:name="_Hlk80962915"/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lastRenderedPageBreak/>
              <w:t>Patients should always have access to trustworthy information on</w:t>
            </w:r>
            <w:r w:rsidR="0070558B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their treatment options, including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="002515B7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#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biosimilars</w:t>
            </w:r>
            <w:r w:rsidR="0070558B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.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="006705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Read</w:t>
            </w:r>
            <w:r w:rsidR="00E03B37"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our </w:t>
            </w:r>
            <w:r w:rsidRPr="00CA20FE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brochure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for patients with colorectal cancer</w:t>
            </w:r>
            <w:r w:rsidR="006F218E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: </w:t>
            </w:r>
          </w:p>
          <w:p w14:paraId="42760586" w14:textId="77777777" w:rsidR="00CA20FE" w:rsidRDefault="00B16048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#GlobalBiosimilarsWeek </w:t>
            </w:r>
          </w:p>
          <w:p w14:paraId="6BE57C52" w14:textId="78637704" w:rsidR="00B16048" w:rsidRDefault="0012756E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12756E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#BiosimilarEducation</w:t>
            </w:r>
            <w:r w:rsidR="0015217A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="0015217A" w:rsidRPr="0015217A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@yannickvdp</w:t>
            </w:r>
            <w:r w:rsidR="0015217A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47544" w:rsidRPr="00147544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@EuColonPolska</w:t>
            </w:r>
            <w:r w:rsidR="00147544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47544" w:rsidRPr="00147544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@Jdmunter1</w:t>
            </w:r>
            <w:r w:rsidR="00C36FC6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36FC6" w:rsidRPr="0015217A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@moss_barbara</w:t>
            </w:r>
          </w:p>
          <w:p w14:paraId="3D09AAB8" w14:textId="77777777" w:rsidR="0015217A" w:rsidRPr="00F43EC4" w:rsidRDefault="0015217A" w:rsidP="00B16048">
            <w:pPr>
              <w:rPr>
                <w:sz w:val="20"/>
                <w:szCs w:val="20"/>
                <w:lang w:val="en-GB"/>
              </w:rPr>
            </w:pPr>
          </w:p>
          <w:p w14:paraId="446B9CF2" w14:textId="77777777" w:rsidR="00147544" w:rsidRDefault="00147544" w:rsidP="00147544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highlight w:val="yellow"/>
                <w:shd w:val="clear" w:color="auto" w:fill="FFFFFF"/>
                <w:lang w:val="en-GB"/>
              </w:rPr>
              <w:t xml:space="preserve">[Link to </w:t>
            </w: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highlight w:val="yellow"/>
                <w:shd w:val="clear" w:color="auto" w:fill="FFFFFF"/>
                <w:lang w:val="en-GB"/>
              </w:rPr>
              <w:t xml:space="preserve">the brochure to 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highlight w:val="yellow"/>
                <w:shd w:val="clear" w:color="auto" w:fill="FFFFFF"/>
                <w:lang w:val="en-GB"/>
              </w:rPr>
              <w:t>be included]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 </w:t>
            </w:r>
          </w:p>
          <w:p w14:paraId="14F29104" w14:textId="66B033BE" w:rsidR="00B16048" w:rsidRPr="00F43EC4" w:rsidRDefault="00B16048" w:rsidP="00B16048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1AE40C1E" w14:textId="4EA930A7" w:rsidR="00B16048" w:rsidRPr="00F43EC4" w:rsidRDefault="00FF01AA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We advocate for clear, </w:t>
            </w:r>
            <w:proofErr w:type="gramStart"/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reliable</w:t>
            </w:r>
            <w:proofErr w:type="gramEnd"/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and easy-to-understand information for patients.</w:t>
            </w:r>
          </w:p>
          <w:p w14:paraId="39B18921" w14:textId="77777777" w:rsidR="00B16048" w:rsidRPr="00F43EC4" w:rsidRDefault="00B16048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</w:p>
          <w:p w14:paraId="4678B829" w14:textId="25624EEF" w:rsidR="00CA20FE" w:rsidRDefault="00B16048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Patients should always have access to trustworthy information on </w:t>
            </w:r>
            <w:r w:rsidR="002515B7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their treatment options, including</w:t>
            </w:r>
            <w:r w:rsidR="002515B7"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="002515B7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#</w:t>
            </w:r>
            <w:r w:rsidR="002515B7"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biosimilars</w:t>
            </w:r>
            <w:r w:rsidR="002515B7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.</w:t>
            </w:r>
            <w:r w:rsidR="00FF01AA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gramStart"/>
            <w:r w:rsidR="001122A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This is why</w:t>
            </w:r>
            <w:proofErr w:type="gramEnd"/>
            <w:r w:rsidR="001122A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we created a</w:t>
            </w:r>
            <w:r w:rsidR="00E03B37"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brochure for patients with colorectal cancer</w:t>
            </w:r>
            <w:r w:rsidR="00962C11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. </w:t>
            </w:r>
          </w:p>
          <w:p w14:paraId="477AF0B4" w14:textId="77777777" w:rsidR="00CA20FE" w:rsidRDefault="00CA20FE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</w:p>
          <w:p w14:paraId="4C4492D6" w14:textId="77777777" w:rsidR="00CA20FE" w:rsidRPr="00F43EC4" w:rsidRDefault="00CA20FE" w:rsidP="00CA20FE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highlight w:val="yellow"/>
                <w:shd w:val="clear" w:color="auto" w:fill="FFFFFF"/>
                <w:lang w:val="en-GB"/>
              </w:rPr>
              <w:t xml:space="preserve">[Link to </w:t>
            </w: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highlight w:val="yellow"/>
                <w:shd w:val="clear" w:color="auto" w:fill="FFFFFF"/>
                <w:lang w:val="en-GB"/>
              </w:rPr>
              <w:t xml:space="preserve">the brochure to 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highlight w:val="yellow"/>
                <w:shd w:val="clear" w:color="auto" w:fill="FFFFFF"/>
                <w:lang w:val="en-GB"/>
              </w:rPr>
              <w:t>be included]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 </w:t>
            </w:r>
          </w:p>
          <w:p w14:paraId="7DB48F5D" w14:textId="77777777" w:rsidR="00CA20FE" w:rsidRDefault="00CA20FE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</w:p>
          <w:p w14:paraId="6EEBD27B" w14:textId="203DCB7F" w:rsidR="0012756E" w:rsidRDefault="00FF01AA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Our brochure was created in </w:t>
            </w:r>
            <w:r w:rsidRPr="00005012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collaboration with our expert working group on biosimilars</w:t>
            </w:r>
            <w:r w:rsidR="00962C11" w:rsidRPr="00005012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in </w:t>
            </w:r>
            <w:r w:rsidR="00D90780" w:rsidRPr="00005012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a</w:t>
            </w:r>
            <w:r w:rsidR="00962C11" w:rsidRPr="00005012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language</w:t>
            </w:r>
            <w:r w:rsidR="00D90780" w:rsidRPr="00005012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easy to understand</w:t>
            </w:r>
            <w:r w:rsidR="0012756E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.</w:t>
            </w:r>
          </w:p>
          <w:p w14:paraId="761CBD48" w14:textId="2DD46C8F" w:rsidR="00E03B37" w:rsidRPr="0012756E" w:rsidRDefault="0012756E" w:rsidP="00B16048">
            <w:pP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Learn more about the group here: </w:t>
            </w:r>
            <w:hyperlink r:id="rId16" w:history="1">
              <w:r w:rsidR="00247A87" w:rsidRPr="00045B2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https://bit.ly/3ARgBvf</w:t>
              </w:r>
            </w:hyperlink>
            <w:r w:rsidR="004D0F7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823DB7E" w14:textId="77777777" w:rsidR="004D0F72" w:rsidRPr="00005012" w:rsidRDefault="004D0F72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</w:p>
          <w:p w14:paraId="6508F788" w14:textId="2AB3D38C" w:rsidR="00B16048" w:rsidRPr="00F43EC4" w:rsidRDefault="00B16048" w:rsidP="00B16048">
            <w:pPr>
              <w:rPr>
                <w:sz w:val="20"/>
                <w:szCs w:val="20"/>
                <w:lang w:val="en-GB"/>
              </w:rPr>
            </w:pPr>
            <w:r w:rsidRPr="00005012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If you have any additional questions, you can reach out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to us or post in the comments below. #GlobalBiosimilarsWeek </w:t>
            </w:r>
            <w:r w:rsidRPr="0012756E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#</w:t>
            </w:r>
            <w:r w:rsidR="00962C11" w:rsidRPr="0012756E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B</w:t>
            </w:r>
            <w:r w:rsidRPr="0012756E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iosimilar</w:t>
            </w:r>
            <w:r w:rsidR="00962C11" w:rsidRPr="0012756E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E</w:t>
            </w:r>
            <w:r w:rsidRPr="0012756E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ducation</w:t>
            </w:r>
          </w:p>
        </w:tc>
        <w:tc>
          <w:tcPr>
            <w:tcW w:w="4820" w:type="dxa"/>
          </w:tcPr>
          <w:p w14:paraId="61C8D545" w14:textId="3B75466F" w:rsidR="00FF01AA" w:rsidRDefault="00FF01AA" w:rsidP="00FF01AA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We advocate for clear, </w:t>
            </w:r>
            <w:proofErr w:type="gramStart"/>
            <w:r w:rsidR="002C5BFC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reliable</w:t>
            </w:r>
            <w:proofErr w:type="gramEnd"/>
            <w:r w:rsidR="002C5BFC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and </w:t>
            </w: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easy-to-understand information for patients.</w:t>
            </w:r>
          </w:p>
          <w:p w14:paraId="61B4F9A6" w14:textId="77777777" w:rsidR="00D90780" w:rsidRDefault="00D90780" w:rsidP="00D90780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</w:p>
          <w:p w14:paraId="552579A3" w14:textId="43C2A0D8" w:rsidR="00CA20FE" w:rsidRDefault="00D90780" w:rsidP="00D90780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Patients should always have access to trustworthy information on </w:t>
            </w: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their treatment options, including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#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biosimilars</w:t>
            </w: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. </w:t>
            </w:r>
            <w:proofErr w:type="gramStart"/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This is why</w:t>
            </w:r>
            <w:proofErr w:type="gramEnd"/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we created a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brochure for patients with colorectal cancer</w:t>
            </w: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. </w:t>
            </w:r>
          </w:p>
          <w:p w14:paraId="1CA15371" w14:textId="77777777" w:rsidR="00CA20FE" w:rsidRDefault="00CA20FE" w:rsidP="00D90780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</w:p>
          <w:p w14:paraId="28D9BA09" w14:textId="3CB87A4A" w:rsidR="00CA20FE" w:rsidRPr="00F43EC4" w:rsidRDefault="00CA20FE" w:rsidP="00CA20FE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highlight w:val="yellow"/>
                <w:shd w:val="clear" w:color="auto" w:fill="FFFFFF"/>
                <w:lang w:val="en-GB"/>
              </w:rPr>
              <w:t xml:space="preserve">[Link to </w:t>
            </w: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highlight w:val="yellow"/>
                <w:shd w:val="clear" w:color="auto" w:fill="FFFFFF"/>
                <w:lang w:val="en-GB"/>
              </w:rPr>
              <w:t xml:space="preserve">the brochure to 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highlight w:val="yellow"/>
                <w:shd w:val="clear" w:color="auto" w:fill="FFFFFF"/>
                <w:lang w:val="en-GB"/>
              </w:rPr>
              <w:t>be included]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 </w:t>
            </w:r>
          </w:p>
          <w:p w14:paraId="2882564B" w14:textId="77777777" w:rsidR="00CA20FE" w:rsidRDefault="00CA20FE" w:rsidP="00D90780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</w:p>
          <w:p w14:paraId="24955C20" w14:textId="36C46C7A" w:rsidR="00D90780" w:rsidRDefault="00D90780" w:rsidP="00D90780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Our brochure was created in collaboration with our expert working group on biosimilars in a language easy to understand.</w:t>
            </w:r>
          </w:p>
          <w:p w14:paraId="68B2288A" w14:textId="77777777" w:rsidR="00005012" w:rsidRPr="00F43EC4" w:rsidRDefault="00005012" w:rsidP="00D90780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</w:p>
          <w:p w14:paraId="1CD6039F" w14:textId="40461788" w:rsidR="0012756E" w:rsidRPr="000E6E16" w:rsidRDefault="0012756E" w:rsidP="0012756E">
            <w:pPr>
              <w:rPr>
                <w:rStyle w:val="normaltextrun"/>
              </w:rPr>
            </w:pP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Learn more about the group here: </w:t>
            </w:r>
            <w:r w:rsidRPr="000E6E16">
              <w:rPr>
                <w:rStyle w:val="normaltextrun"/>
                <w:color w:val="000000"/>
                <w:shd w:val="clear" w:color="auto" w:fill="FFFFFF"/>
                <w:lang w:val="en-GB"/>
              </w:rPr>
              <w:t xml:space="preserve"> </w:t>
            </w:r>
            <w:hyperlink r:id="rId17" w:history="1">
              <w:r w:rsidR="000E6E16" w:rsidRPr="00A56519">
                <w:rPr>
                  <w:rStyle w:val="Hyperlink"/>
                  <w:rFonts w:ascii="Century Gothic" w:hAnsi="Century Gothic"/>
                  <w:sz w:val="20"/>
                  <w:szCs w:val="20"/>
                  <w:shd w:val="clear" w:color="auto" w:fill="FFFFFF"/>
                  <w:lang w:val="en-GB"/>
                </w:rPr>
                <w:t>https://digestivecancers.eu/campaigning-and-education/biosimilar-education-in-metastatic-colorectal-cancer/</w:t>
              </w:r>
            </w:hyperlink>
            <w:r w:rsidR="000E6E1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</w:p>
          <w:p w14:paraId="02E9FA4A" w14:textId="77777777" w:rsidR="0012756E" w:rsidRDefault="0012756E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</w:p>
          <w:p w14:paraId="6557B502" w14:textId="010A4AF3" w:rsidR="00B16048" w:rsidRPr="00F43EC4" w:rsidRDefault="00B16048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Sharing</w:t>
            </w:r>
            <w:r w:rsidR="00D90780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reliable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educational and communication tools</w:t>
            </w:r>
            <w:r w:rsidR="00D90780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for #patients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is crucial for spreading awareness! </w:t>
            </w:r>
          </w:p>
          <w:p w14:paraId="70C80A08" w14:textId="77777777" w:rsidR="00B16048" w:rsidRPr="00F43EC4" w:rsidRDefault="00B16048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</w:p>
          <w:p w14:paraId="4535BBDC" w14:textId="6632F161" w:rsidR="00B16048" w:rsidRPr="000E6E16" w:rsidRDefault="00B16048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fr-BE"/>
              </w:rPr>
            </w:pP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If you have any additional questions, you can reach out to us or post in the comments below. </w:t>
            </w:r>
            <w:r w:rsidRPr="000E6E1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fr-BE"/>
              </w:rPr>
              <w:t>#GlobalBiosimilarsWeek #</w:t>
            </w:r>
            <w:r w:rsidR="00D90780" w:rsidRPr="000E6E1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fr-BE"/>
              </w:rPr>
              <w:t>B</w:t>
            </w:r>
            <w:r w:rsidRPr="000E6E1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fr-BE"/>
              </w:rPr>
              <w:t>iosimilar</w:t>
            </w:r>
            <w:r w:rsidR="00D90780" w:rsidRPr="000E6E1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fr-BE"/>
              </w:rPr>
              <w:t>E</w:t>
            </w:r>
            <w:r w:rsidRPr="000E6E1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fr-BE"/>
              </w:rPr>
              <w:t>ducation</w:t>
            </w:r>
          </w:p>
          <w:p w14:paraId="4B6302BC" w14:textId="306CC0BD" w:rsidR="007968B6" w:rsidRPr="000E6E16" w:rsidRDefault="007968B6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fr-BE"/>
              </w:rPr>
            </w:pPr>
          </w:p>
          <w:p w14:paraId="572ACF5A" w14:textId="35A75425" w:rsidR="007968B6" w:rsidRPr="000E6E16" w:rsidRDefault="007968B6" w:rsidP="00B16048">
            <w:pP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fr-BE"/>
              </w:rPr>
            </w:pPr>
            <w:r w:rsidRPr="000E6E16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fr-BE"/>
              </w:rPr>
              <w:t>@moss_barbara</w:t>
            </w:r>
            <w:r w:rsidR="00D73E09" w:rsidRPr="000E6E16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fr-BE"/>
              </w:rPr>
              <w:t xml:space="preserve"> @johan</w:t>
            </w:r>
            <w:r w:rsidR="00FE1D4A" w:rsidRPr="000E6E16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fr-BE"/>
              </w:rPr>
              <w:t xml:space="preserve"> </w:t>
            </w:r>
            <w:r w:rsidR="00D73E09" w:rsidRPr="000E6E16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fr-BE"/>
              </w:rPr>
              <w:t>de</w:t>
            </w:r>
            <w:r w:rsidR="00FE1D4A" w:rsidRPr="000E6E16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fr-BE"/>
              </w:rPr>
              <w:t xml:space="preserve"> </w:t>
            </w:r>
            <w:proofErr w:type="spellStart"/>
            <w:r w:rsidR="00D73E09" w:rsidRPr="000E6E16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fr-BE"/>
              </w:rPr>
              <w:t>munter</w:t>
            </w:r>
            <w:proofErr w:type="spellEnd"/>
          </w:p>
          <w:p w14:paraId="6F53F232" w14:textId="256F4D07" w:rsidR="00FE1D4A" w:rsidRPr="000E6E16" w:rsidRDefault="00152021" w:rsidP="00B16048">
            <w:pP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fr-BE"/>
              </w:rPr>
            </w:pPr>
            <w:r w:rsidRPr="000E6E16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fr-BE"/>
              </w:rPr>
              <w:t>@yannick-vandenplas</w:t>
            </w:r>
          </w:p>
          <w:p w14:paraId="6743F8A9" w14:textId="61BF06BC" w:rsidR="00FE1D4A" w:rsidRPr="000E6E16" w:rsidRDefault="00FC27F4" w:rsidP="00B16048">
            <w:pPr>
              <w:rPr>
                <w:lang w:val="fr-BE"/>
              </w:rPr>
            </w:pPr>
            <w:r w:rsidRPr="000E6E16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fr-BE"/>
              </w:rPr>
              <w:t xml:space="preserve">@Fundacja </w:t>
            </w:r>
            <w:proofErr w:type="spellStart"/>
            <w:r w:rsidRPr="000E6E16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fr-BE"/>
              </w:rPr>
              <w:t>EuropaColon</w:t>
            </w:r>
            <w:proofErr w:type="spellEnd"/>
            <w:r w:rsidRPr="000E6E16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fr-BE"/>
              </w:rPr>
              <w:t xml:space="preserve"> Polska</w:t>
            </w:r>
          </w:p>
          <w:p w14:paraId="3B430CDD" w14:textId="4FC4C29C" w:rsidR="00B16048" w:rsidRPr="000E6E16" w:rsidRDefault="00B16048" w:rsidP="00B16048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3544" w:type="dxa"/>
          </w:tcPr>
          <w:p w14:paraId="38B20D56" w14:textId="077D0EB2" w:rsidR="00B16048" w:rsidRPr="00F43EC4" w:rsidRDefault="000005A6" w:rsidP="00B16048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206906D" wp14:editId="494AD342">
                  <wp:extent cx="2113280" cy="1109980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11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048" w:rsidRPr="00F43EC4" w14:paraId="2A9DD017" w14:textId="77777777" w:rsidTr="00E53142">
        <w:tc>
          <w:tcPr>
            <w:tcW w:w="1104" w:type="dxa"/>
            <w:shd w:val="clear" w:color="auto" w:fill="D9D9D9"/>
          </w:tcPr>
          <w:p w14:paraId="34C878F1" w14:textId="1940BD41" w:rsidR="00B16048" w:rsidRPr="00F43EC4" w:rsidRDefault="00B16048" w:rsidP="00B16048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F43EC4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Date &amp; theme</w:t>
            </w:r>
          </w:p>
        </w:tc>
        <w:tc>
          <w:tcPr>
            <w:tcW w:w="14064" w:type="dxa"/>
            <w:gridSpan w:val="5"/>
            <w:shd w:val="clear" w:color="auto" w:fill="D9D9D9"/>
          </w:tcPr>
          <w:p w14:paraId="377BFCCB" w14:textId="35A5E624" w:rsidR="00B16048" w:rsidRPr="00F43EC4" w:rsidRDefault="00B16048" w:rsidP="00B16048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F43EC4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4/11: Building a Better Future with Biosimilars</w:t>
            </w:r>
          </w:p>
        </w:tc>
      </w:tr>
      <w:bookmarkEnd w:id="1"/>
      <w:tr w:rsidR="00B16048" w:rsidRPr="00F43EC4" w14:paraId="31720FBD" w14:textId="77777777" w:rsidTr="00701C01">
        <w:tc>
          <w:tcPr>
            <w:tcW w:w="3544" w:type="dxa"/>
            <w:gridSpan w:val="3"/>
          </w:tcPr>
          <w:p w14:paraId="29033B46" w14:textId="4077EBC6" w:rsidR="00E03B37" w:rsidRPr="00F43EC4" w:rsidRDefault="00D90780" w:rsidP="00E03B37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W</w:t>
            </w:r>
            <w:r w:rsidR="00B16048"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hat </w:t>
            </w: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is </w:t>
            </w:r>
            <w:r w:rsidR="00B16048"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the value of #biosimilars for patients? They increase #access to biological treatments</w:t>
            </w:r>
            <w:r w:rsidR="00AE67F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and </w:t>
            </w:r>
            <w:r w:rsidR="00B16048"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reduce patients’ waiting time to </w:t>
            </w: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be </w:t>
            </w:r>
            <w:r w:rsidR="00B16048"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treat</w:t>
            </w: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ed</w:t>
            </w:r>
            <w:r w:rsidR="00FF01AA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.</w:t>
            </w: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="00AE67F6" w:rsidRPr="00C9579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To l</w:t>
            </w:r>
            <w:r w:rsidR="00E03B37" w:rsidRPr="00C9579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earn more</w:t>
            </w:r>
            <w:r w:rsidRPr="00C9579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,</w:t>
            </w:r>
            <w:r w:rsidR="00E03B37" w:rsidRPr="00C9579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watch</w:t>
            </w:r>
            <w:r w:rsidR="00016D59"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 our </w:t>
            </w:r>
            <w:r w:rsidR="00E03B37"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event </w:t>
            </w:r>
            <w:r w:rsidR="00016D59"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on</w:t>
            </w:r>
            <w:r w:rsidR="00E03B37"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 biosimilar</w:t>
            </w:r>
            <w:r w:rsidR="00016D59"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s</w:t>
            </w: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.</w:t>
            </w:r>
            <w:r w:rsidR="00E03B37"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0F1AC679" w14:textId="77777777" w:rsidR="007F4034" w:rsidRPr="007F4034" w:rsidRDefault="00D90780" w:rsidP="007F4034">
            <w:pPr>
              <w:rPr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  <w:r w:rsidRPr="00CA20FE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#GlobalBiosimilarsWeek #BiosimilarEducation</w:t>
            </w:r>
            <w:r w:rsidR="0014754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 </w:t>
            </w:r>
            <w:r w:rsidR="00147544" w:rsidRPr="00147544">
              <w:rPr>
                <w:rFonts w:ascii="Century Gothic" w:hAnsi="Century Gothic"/>
                <w:color w:val="000000"/>
                <w:sz w:val="20"/>
                <w:szCs w:val="20"/>
              </w:rPr>
              <w:t>@moss_barbara</w:t>
            </w:r>
            <w:r w:rsidR="0014754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147544" w:rsidRPr="00147544">
              <w:rPr>
                <w:rFonts w:ascii="Century Gothic" w:hAnsi="Century Gothic"/>
                <w:color w:val="000000"/>
                <w:sz w:val="20"/>
                <w:szCs w:val="20"/>
              </w:rPr>
              <w:t>@DolorsMM</w:t>
            </w:r>
            <w:r w:rsidR="0014754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147544" w:rsidRPr="00147544">
              <w:rPr>
                <w:rFonts w:ascii="Century Gothic" w:hAnsi="Century Gothic"/>
                <w:color w:val="000000"/>
                <w:sz w:val="20"/>
                <w:szCs w:val="20"/>
              </w:rPr>
              <w:t>@RosGiuliani @yannickvdp</w:t>
            </w:r>
            <w:r w:rsidR="007F403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7F4034" w:rsidRPr="007F4034">
              <w:rPr>
                <w:rFonts w:ascii="Century Gothic" w:hAnsi="Century Gothic"/>
                <w:color w:val="000000"/>
                <w:sz w:val="20"/>
                <w:szCs w:val="20"/>
                <w:lang w:val="en-GB"/>
              </w:rPr>
              <w:t>@EU_Commission</w:t>
            </w:r>
          </w:p>
          <w:p w14:paraId="65641100" w14:textId="3AB2782A" w:rsidR="007F4034" w:rsidRPr="007F4034" w:rsidRDefault="007F4034" w:rsidP="007F4034">
            <w:pPr>
              <w:rPr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  <w:r w:rsidRPr="007F4034">
              <w:rPr>
                <w:rFonts w:ascii="Century Gothic" w:hAnsi="Century Gothic"/>
                <w:color w:val="000000"/>
                <w:sz w:val="20"/>
                <w:szCs w:val="20"/>
                <w:lang w:val="en-GB"/>
              </w:rPr>
              <w:t>@Europarl_EN</w:t>
            </w:r>
            <w:r>
              <w:rPr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 </w:t>
            </w:r>
            <w:r w:rsidRPr="007F4034">
              <w:rPr>
                <w:rFonts w:ascii="Century Gothic" w:hAnsi="Century Gothic"/>
                <w:color w:val="000000"/>
                <w:sz w:val="20"/>
                <w:szCs w:val="20"/>
                <w:lang w:val="en-GB"/>
              </w:rPr>
              <w:t>@EUCouncil</w:t>
            </w:r>
          </w:p>
          <w:p w14:paraId="4AED160D" w14:textId="77777777" w:rsidR="007F4034" w:rsidRPr="007F4034" w:rsidRDefault="007F4034" w:rsidP="007F4034">
            <w:pPr>
              <w:rPr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  <w:r w:rsidRPr="007F4034">
              <w:rPr>
                <w:rFonts w:ascii="Century Gothic" w:hAnsi="Century Gothic"/>
                <w:color w:val="000000"/>
                <w:sz w:val="20"/>
                <w:szCs w:val="20"/>
                <w:lang w:val="en-GB"/>
              </w:rPr>
              <w:t>@EU_ENV</w:t>
            </w:r>
          </w:p>
          <w:p w14:paraId="54F11275" w14:textId="0473BD87" w:rsidR="00016D59" w:rsidRPr="00F43EC4" w:rsidRDefault="00016D59" w:rsidP="00E03B37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</w:p>
          <w:p w14:paraId="25F28378" w14:textId="5483AD81" w:rsidR="00B16048" w:rsidRPr="00F43EC4" w:rsidRDefault="00B70245" w:rsidP="00B16048">
            <w:pPr>
              <w:rPr>
                <w:rStyle w:val="eop"/>
                <w:rFonts w:ascii="Cambria" w:hAnsi="Cambria" w:cs="Cambria"/>
                <w:lang w:val="en-GB"/>
              </w:rPr>
            </w:pPr>
            <w:hyperlink r:id="rId19" w:history="1">
              <w:r w:rsidR="00BB79EF" w:rsidRPr="00A56519">
                <w:rPr>
                  <w:rStyle w:val="Hyperlink"/>
                  <w:rFonts w:ascii="Century Gothic" w:hAnsi="Century Gothic"/>
                  <w:sz w:val="20"/>
                  <w:szCs w:val="20"/>
                  <w:shd w:val="clear" w:color="auto" w:fill="FFFFFF"/>
                  <w:lang w:val="en-GB"/>
                </w:rPr>
                <w:t>https://bit.ly/3GkR6GM</w:t>
              </w:r>
            </w:hyperlink>
            <w:r w:rsidR="00BB79EF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</w:p>
          <w:p w14:paraId="7ECCD09D" w14:textId="6E449A8E" w:rsidR="00B16048" w:rsidRPr="00F43EC4" w:rsidRDefault="00B16048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3260" w:type="dxa"/>
          </w:tcPr>
          <w:p w14:paraId="7AFF1773" w14:textId="0915EF5F" w:rsidR="00B16048" w:rsidRPr="00C95796" w:rsidRDefault="00B16048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Wondering what the value of #biosimilars is for patients? They</w:t>
            </w:r>
            <w:r w:rsidR="00D90780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 can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 increase access to biological treatments, reduce patients’</w:t>
            </w:r>
            <w:r w:rsidR="00C22941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 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waiting </w:t>
            </w:r>
            <w:r w:rsidRPr="00C9579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times to </w:t>
            </w:r>
            <w:r w:rsidR="00D90780" w:rsidRPr="00C9579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be treated </w:t>
            </w:r>
            <w:r w:rsidRPr="00C9579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and fund new, innovative treatments. </w:t>
            </w:r>
          </w:p>
          <w:p w14:paraId="021CC262" w14:textId="1226B6FD" w:rsidR="00B16048" w:rsidRDefault="00AE67F6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C9579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W</w:t>
            </w:r>
            <w:r w:rsidR="00B16048" w:rsidRPr="00C9579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atch </w:t>
            </w:r>
            <w:r w:rsidRPr="00C9579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our </w:t>
            </w:r>
            <w:r w:rsidR="00B16048" w:rsidRPr="00C9579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recent </w:t>
            </w:r>
            <w:r w:rsidRPr="00C9579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policy</w:t>
            </w:r>
            <w:r w:rsidR="00B16048" w:rsidRPr="00C9579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event discussing</w:t>
            </w:r>
            <w:r w:rsidR="00B16048"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the opportunities offered by </w:t>
            </w:r>
            <w:r w:rsidR="00B16048"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biosimilar medicine</w:t>
            </w: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s</w:t>
            </w:r>
            <w:r w:rsidR="00C9579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: </w:t>
            </w:r>
            <w:hyperlink r:id="rId20" w:history="1">
              <w:r w:rsidR="00991DF9" w:rsidRPr="00A56519">
                <w:rPr>
                  <w:rStyle w:val="Hyperlink"/>
                  <w:rFonts w:ascii="Century Gothic" w:hAnsi="Century Gothic"/>
                  <w:sz w:val="20"/>
                  <w:szCs w:val="20"/>
                  <w:shd w:val="clear" w:color="auto" w:fill="FFFFFF"/>
                  <w:lang w:val="en-GB"/>
                </w:rPr>
                <w:t>https://bit.ly/3GkR6GM</w:t>
              </w:r>
            </w:hyperlink>
            <w:r w:rsidR="00991DF9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</w:p>
          <w:p w14:paraId="7246C43A" w14:textId="77777777" w:rsidR="00991DF9" w:rsidRPr="00F43EC4" w:rsidRDefault="00991DF9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</w:p>
          <w:p w14:paraId="7C6E0B4B" w14:textId="77777777" w:rsidR="00C22941" w:rsidRPr="00F43EC4" w:rsidRDefault="00B16048" w:rsidP="00C22941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#GlobalBiosimilarsWeek </w:t>
            </w:r>
            <w:r w:rsidR="00C22941" w:rsidRPr="00C9579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#BiosimilarEducation</w:t>
            </w:r>
          </w:p>
          <w:p w14:paraId="0EEBDEF3" w14:textId="24B4260C" w:rsidR="00B16048" w:rsidRPr="00F43EC4" w:rsidRDefault="00B16048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</w:p>
          <w:p w14:paraId="457191BD" w14:textId="77777777" w:rsidR="00016D59" w:rsidRPr="00F43EC4" w:rsidRDefault="00016D59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</w:p>
          <w:p w14:paraId="126C2600" w14:textId="09D4D810" w:rsidR="00016D59" w:rsidRPr="00F43EC4" w:rsidRDefault="00016D59" w:rsidP="00C95796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4820" w:type="dxa"/>
          </w:tcPr>
          <w:p w14:paraId="4674BB51" w14:textId="38627443" w:rsidR="00C22941" w:rsidRDefault="00B16048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Wondering what the value of #biosimilars is for patients? They </w:t>
            </w:r>
            <w:r w:rsidR="002C5BFC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can 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increase access to biological treatments, reduce patients’ waiting times to treatment and fund new, innovative treatments. </w:t>
            </w:r>
          </w:p>
          <w:p w14:paraId="2829A6EE" w14:textId="0742F33D" w:rsidR="00B16048" w:rsidRPr="00F43EC4" w:rsidRDefault="00B16048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To maximise these </w:t>
            </w:r>
            <w:r w:rsidR="00AE67F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opportunities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, patients and policymakers need to be informed. </w:t>
            </w:r>
          </w:p>
          <w:p w14:paraId="60F5CA81" w14:textId="77777777" w:rsidR="00B16048" w:rsidRPr="00F43EC4" w:rsidRDefault="00B16048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</w:p>
          <w:p w14:paraId="15EEF25A" w14:textId="74E9BAB1" w:rsidR="00AE67F6" w:rsidRPr="00F43EC4" w:rsidRDefault="00AE67F6" w:rsidP="00AE67F6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  <w:r w:rsidRPr="00C9579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>Watch our recent policy event discussing the</w:t>
            </w: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 opportunities offered by 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biosimilar medicine</w:t>
            </w: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s</w:t>
            </w:r>
            <w:r w:rsidR="00C9579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:</w:t>
            </w:r>
            <w:r w:rsidR="00C95796"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highlight w:val="yellow"/>
                <w:shd w:val="clear" w:color="auto" w:fill="FFFFFF"/>
                <w:lang w:val="en-GB"/>
              </w:rPr>
              <w:t xml:space="preserve"> </w:t>
            </w:r>
            <w:hyperlink r:id="rId21" w:history="1">
              <w:r w:rsidR="0050045E" w:rsidRPr="00A56519">
                <w:rPr>
                  <w:rStyle w:val="Hyperlink"/>
                  <w:rFonts w:ascii="Century Gothic" w:hAnsi="Century Gothic"/>
                  <w:sz w:val="20"/>
                  <w:szCs w:val="20"/>
                  <w:shd w:val="clear" w:color="auto" w:fill="FFFFFF"/>
                  <w:lang w:val="en-GB"/>
                </w:rPr>
                <w:t>https://www.youtube.com/watch?v=8Cgis-ChEoE</w:t>
              </w:r>
            </w:hyperlink>
            <w:r w:rsidR="0050045E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</w:p>
          <w:p w14:paraId="1C1EBA19" w14:textId="77777777" w:rsidR="00C22941" w:rsidRDefault="00C22941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</w:p>
          <w:p w14:paraId="447A0C16" w14:textId="6AD288CB" w:rsidR="00B27EC3" w:rsidRDefault="00B16048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#GlobalBiosimilarsWeek </w:t>
            </w:r>
            <w:r w:rsidR="00C22941" w:rsidRPr="00C9579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#BiosimilarEducation</w:t>
            </w:r>
          </w:p>
          <w:p w14:paraId="29D6B767" w14:textId="77777777" w:rsidR="00E2781A" w:rsidRDefault="00E2781A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</w:p>
          <w:p w14:paraId="57FEF38F" w14:textId="77CC4554" w:rsidR="00E2781A" w:rsidRDefault="00E2781A" w:rsidP="00E2781A">
            <w:pP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  <w:r w:rsidRPr="0015217A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@</w:t>
            </w:r>
            <w:proofErr w:type="gramStart"/>
            <w:r w:rsidRPr="0015217A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moss</w:t>
            </w:r>
            <w:proofErr w:type="gramEnd"/>
            <w:r w:rsidRPr="0015217A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_barbara</w:t>
            </w: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C27F4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@yannick-vandenplas</w:t>
            </w:r>
          </w:p>
          <w:p w14:paraId="0A80A738" w14:textId="3A23CB01" w:rsidR="00E2781A" w:rsidRPr="000E6E16" w:rsidRDefault="00E67B10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@</w:t>
            </w:r>
            <w:r w:rsidRPr="00E67B10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Dolors Montserrat</w:t>
            </w:r>
          </w:p>
          <w:p w14:paraId="59FA975B" w14:textId="77777777" w:rsidR="00B16048" w:rsidRPr="00F43EC4" w:rsidRDefault="00B16048" w:rsidP="00C95796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3544" w:type="dxa"/>
          </w:tcPr>
          <w:p w14:paraId="7D8D513A" w14:textId="7960C448" w:rsidR="00B16048" w:rsidRPr="00F43EC4" w:rsidRDefault="00C17BFA" w:rsidP="00B16048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92ADDB8" wp14:editId="23F1413F">
                  <wp:extent cx="2113280" cy="1109345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048" w:rsidRPr="00F43EC4" w14:paraId="496B0E8A" w14:textId="77777777" w:rsidTr="005660F7">
        <w:tc>
          <w:tcPr>
            <w:tcW w:w="1104" w:type="dxa"/>
            <w:shd w:val="clear" w:color="auto" w:fill="D9D9D9"/>
          </w:tcPr>
          <w:p w14:paraId="1B1C68D2" w14:textId="722313CF" w:rsidR="00B16048" w:rsidRPr="00F43EC4" w:rsidRDefault="00B16048" w:rsidP="00B16048">
            <w:pP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F43EC4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Date &amp; theme</w:t>
            </w:r>
          </w:p>
        </w:tc>
        <w:tc>
          <w:tcPr>
            <w:tcW w:w="14064" w:type="dxa"/>
            <w:gridSpan w:val="5"/>
            <w:shd w:val="clear" w:color="auto" w:fill="D9D9D9"/>
          </w:tcPr>
          <w:p w14:paraId="1776F393" w14:textId="5CF46A99" w:rsidR="00B16048" w:rsidRPr="00F43EC4" w:rsidRDefault="00B16048" w:rsidP="00B16048">
            <w:pPr>
              <w:rPr>
                <w:b/>
                <w:bCs/>
                <w:lang w:val="en-GB"/>
              </w:rPr>
            </w:pPr>
            <w:r w:rsidRPr="00F43EC4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5/11: Join the Biosimilars Movement!</w:t>
            </w:r>
          </w:p>
        </w:tc>
      </w:tr>
      <w:tr w:rsidR="00B16048" w:rsidRPr="00F43EC4" w14:paraId="4D8BA74B" w14:textId="77777777" w:rsidTr="00701C01">
        <w:tc>
          <w:tcPr>
            <w:tcW w:w="3544" w:type="dxa"/>
            <w:gridSpan w:val="3"/>
          </w:tcPr>
          <w:p w14:paraId="1779FD89" w14:textId="260B3B9B" w:rsidR="00247A87" w:rsidRPr="000E6E16" w:rsidRDefault="00016D59" w:rsidP="00247A8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B55A51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It’s the last day of #GlobalBiosimilarsWeek </w:t>
            </w:r>
            <w:r w:rsidR="00B16048" w:rsidRPr="00B55A51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Check out our #</w:t>
            </w:r>
            <w:hyperlink r:id="rId23" w:history="1">
              <w:r w:rsidR="00AE67F6" w:rsidRPr="00B55A51">
                <w:rPr>
                  <w:rStyle w:val="Hyperlink"/>
                  <w:rFonts w:ascii="Century Gothic" w:hAnsi="Century Gothic"/>
                  <w:sz w:val="20"/>
                  <w:szCs w:val="20"/>
                  <w:lang w:val="en-GB"/>
                </w:rPr>
                <w:t>CallToAction</w:t>
              </w:r>
            </w:hyperlink>
            <w:r w:rsidR="00B16048" w:rsidRPr="00B55A51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, </w:t>
            </w:r>
            <w:r w:rsidR="00AE67F6" w:rsidRPr="00B55A51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calling</w:t>
            </w:r>
            <w:r w:rsidR="00B16048" w:rsidRPr="00B55A51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 on the </w:t>
            </w:r>
            <w:r w:rsidR="00147544" w:rsidRPr="00770BA6"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  <w:t>@EU_Commission</w:t>
            </w:r>
            <w:r w:rsidR="0014754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</w:t>
            </w:r>
            <w:r w:rsidR="00247A87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@</w:t>
            </w:r>
            <w:r w:rsidR="00247A87" w:rsidRPr="000E6E16">
              <w:rPr>
                <w:rFonts w:ascii="Century Gothic" w:hAnsi="Century Gothic"/>
                <w:sz w:val="20"/>
                <w:szCs w:val="20"/>
                <w:lang w:val="en-GB"/>
              </w:rPr>
              <w:t>EUCouncil</w:t>
            </w:r>
            <w:r w:rsidR="00247A87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247A87" w:rsidRPr="000E6E16">
              <w:rPr>
                <w:rFonts w:ascii="Century Gothic" w:hAnsi="Century Gothic"/>
                <w:sz w:val="20"/>
                <w:szCs w:val="20"/>
                <w:lang w:val="en-GB"/>
              </w:rPr>
              <w:t>@Europarl_EN</w:t>
            </w:r>
          </w:p>
          <w:p w14:paraId="7101318A" w14:textId="1DE88C08" w:rsidR="00D64636" w:rsidRPr="00B55A51" w:rsidRDefault="00B16048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  <w:r w:rsidRPr="00B55A51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and other stakeholders to take action to improve the use of </w:t>
            </w:r>
            <w:r w:rsidRPr="00B55A51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lastRenderedPageBreak/>
              <w:t xml:space="preserve">#biosimilarmedicines in </w:t>
            </w:r>
            <w:r w:rsidR="00974CD1" w:rsidRPr="00B55A51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#ColorectalCancer</w:t>
            </w:r>
          </w:p>
          <w:p w14:paraId="14415CC8" w14:textId="1C95FB8A" w:rsidR="00B16048" w:rsidRPr="004D384E" w:rsidRDefault="00B70245" w:rsidP="00B16048">
            <w:pPr>
              <w:rPr>
                <w:rFonts w:ascii="Century Gothic" w:hAnsi="Century Gothic"/>
                <w:sz w:val="20"/>
                <w:szCs w:val="20"/>
              </w:rPr>
            </w:pPr>
            <w:hyperlink r:id="rId24" w:history="1">
              <w:r w:rsidR="00B5478D" w:rsidRPr="004D384E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https://bit.ly/2Z5ztcZ</w:t>
              </w:r>
            </w:hyperlink>
            <w:r w:rsidR="00B5478D" w:rsidRPr="004D384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372553B" w14:textId="77777777" w:rsidR="00C95796" w:rsidRPr="000E6E16" w:rsidRDefault="00C95796" w:rsidP="00C95796">
            <w:r w:rsidRPr="00C9579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#BiosimilarEducation </w:t>
            </w:r>
            <w:r w:rsidRPr="004D384E">
              <w:rPr>
                <w:rFonts w:ascii="Century Gothic" w:hAnsi="Century Gothic"/>
                <w:sz w:val="20"/>
                <w:szCs w:val="20"/>
                <w:lang w:val="en-GB"/>
              </w:rPr>
              <w:t>#PharmaceuticalStrategy</w:t>
            </w:r>
          </w:p>
          <w:p w14:paraId="6F35427D" w14:textId="77F91D89" w:rsidR="007F4034" w:rsidRPr="000E6E16" w:rsidRDefault="0026085E" w:rsidP="007F403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0E6E16">
              <w:rPr>
                <w:rFonts w:ascii="Century Gothic" w:hAnsi="Century Gothic"/>
                <w:sz w:val="20"/>
                <w:szCs w:val="20"/>
                <w:lang w:val="en-GB"/>
              </w:rPr>
              <w:t xml:space="preserve">@EMA_News @myESMO </w:t>
            </w:r>
          </w:p>
          <w:p w14:paraId="7D56A2C3" w14:textId="0EF4C9F6" w:rsidR="0026085E" w:rsidRPr="000E6E16" w:rsidRDefault="007F4034" w:rsidP="007F403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0E6E16">
              <w:rPr>
                <w:rFonts w:ascii="Century Gothic" w:hAnsi="Century Gothic"/>
                <w:sz w:val="20"/>
                <w:szCs w:val="20"/>
                <w:lang w:val="en-GB"/>
              </w:rPr>
              <w:t xml:space="preserve">@EU_ENV </w:t>
            </w:r>
            <w:r w:rsidR="0026085E" w:rsidRPr="000E6E16">
              <w:rPr>
                <w:rFonts w:ascii="Century Gothic" w:hAnsi="Century Gothic"/>
                <w:sz w:val="20"/>
                <w:szCs w:val="20"/>
                <w:lang w:val="en-GB"/>
              </w:rPr>
              <w:t xml:space="preserve">@cancernurseEU </w:t>
            </w:r>
          </w:p>
          <w:p w14:paraId="6418CD1B" w14:textId="70763F96" w:rsidR="00974CD1" w:rsidRPr="00F43EC4" w:rsidRDefault="00974CD1" w:rsidP="00B160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7B3EB3BA" w14:textId="77777777" w:rsidR="00B16048" w:rsidRPr="00F43EC4" w:rsidRDefault="00B16048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lastRenderedPageBreak/>
              <w:t xml:space="preserve">It’s the last day of #GlobalBiosimilarsWeek – thanks for tuning in all </w:t>
            </w:r>
            <w:proofErr w:type="gramStart"/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week</w:t>
            </w:r>
            <w:proofErr w:type="gramEnd"/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! </w:t>
            </w:r>
          </w:p>
          <w:p w14:paraId="232EE652" w14:textId="77777777" w:rsidR="00B16048" w:rsidRPr="00F43EC4" w:rsidRDefault="00B16048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</w:p>
          <w:p w14:paraId="18E7578B" w14:textId="5E518507" w:rsidR="00B16048" w:rsidRPr="00F43EC4" w:rsidRDefault="00B16048" w:rsidP="00B16048">
            <w:pPr>
              <w:rPr>
                <w:sz w:val="20"/>
                <w:szCs w:val="20"/>
                <w:lang w:val="en-GB"/>
              </w:rPr>
            </w:pP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To stay involved, keep following our posts, share your new knowledge, and help us overcome </w:t>
            </w:r>
            <w:r w:rsidRPr="00C9579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the barriers to </w:t>
            </w:r>
            <w:r w:rsidRPr="00C9579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lastRenderedPageBreak/>
              <w:t>biosimilar acceptance! You can also read</w:t>
            </w:r>
            <w:r w:rsidR="00F35711" w:rsidRPr="00C9579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,</w:t>
            </w:r>
            <w:r w:rsidRPr="00C9579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 share </w:t>
            </w:r>
            <w:r w:rsidR="00F35711" w:rsidRPr="00C9579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and endorse </w:t>
            </w:r>
            <w:r w:rsidRPr="00C9579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our </w:t>
            </w:r>
            <w:hyperlink r:id="rId25" w:history="1">
              <w:r w:rsidR="00AE67F6" w:rsidRPr="00C95796">
                <w:rPr>
                  <w:rStyle w:val="Hyperlink"/>
                  <w:rFonts w:ascii="Century Gothic" w:hAnsi="Century Gothic"/>
                  <w:sz w:val="20"/>
                  <w:szCs w:val="20"/>
                  <w:u w:val="none"/>
                  <w:lang w:val="en-GB"/>
                </w:rPr>
                <w:t>C</w:t>
              </w:r>
              <w:r w:rsidRPr="00C95796">
                <w:rPr>
                  <w:rStyle w:val="Hyperlink"/>
                  <w:rFonts w:ascii="Century Gothic" w:hAnsi="Century Gothic"/>
                  <w:sz w:val="20"/>
                  <w:szCs w:val="20"/>
                  <w:u w:val="none"/>
                  <w:lang w:val="en-GB"/>
                </w:rPr>
                <w:t>all</w:t>
              </w:r>
              <w:r w:rsidR="00AE67F6" w:rsidRPr="00C95796">
                <w:rPr>
                  <w:rStyle w:val="Hyperlink"/>
                  <w:rFonts w:ascii="Century Gothic" w:hAnsi="Century Gothic"/>
                  <w:sz w:val="20"/>
                  <w:szCs w:val="20"/>
                  <w:u w:val="none"/>
                  <w:lang w:val="en-GB"/>
                </w:rPr>
                <w:t xml:space="preserve"> </w:t>
              </w:r>
              <w:r w:rsidRPr="00C95796">
                <w:rPr>
                  <w:rStyle w:val="Hyperlink"/>
                  <w:rFonts w:ascii="Century Gothic" w:hAnsi="Century Gothic"/>
                  <w:sz w:val="20"/>
                  <w:szCs w:val="20"/>
                  <w:u w:val="none"/>
                  <w:lang w:val="en-GB"/>
                </w:rPr>
                <w:t>to</w:t>
              </w:r>
              <w:r w:rsidR="00AE67F6" w:rsidRPr="00C95796">
                <w:rPr>
                  <w:rStyle w:val="Hyperlink"/>
                  <w:rFonts w:ascii="Century Gothic" w:hAnsi="Century Gothic"/>
                  <w:sz w:val="20"/>
                  <w:szCs w:val="20"/>
                  <w:u w:val="none"/>
                  <w:lang w:val="en-GB"/>
                </w:rPr>
                <w:t xml:space="preserve"> A</w:t>
              </w:r>
              <w:r w:rsidRPr="00C95796">
                <w:rPr>
                  <w:rStyle w:val="Hyperlink"/>
                  <w:rFonts w:ascii="Century Gothic" w:hAnsi="Century Gothic"/>
                  <w:sz w:val="20"/>
                  <w:szCs w:val="20"/>
                  <w:u w:val="none"/>
                  <w:lang w:val="en-GB"/>
                </w:rPr>
                <w:t>ction</w:t>
              </w:r>
            </w:hyperlink>
            <w:r w:rsidRPr="00C9579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, </w:t>
            </w:r>
            <w:r w:rsidR="002F1FED" w:rsidRPr="00C9579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calling</w:t>
            </w:r>
            <w:r w:rsidRPr="00C9579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 on the European Commission, EU Member States and other stakeholders to take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 action to improve the use of </w:t>
            </w:r>
            <w:r w:rsidR="00AE67F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#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biosimilar medicines in colorectal cancer through adapting EU policies.</w:t>
            </w:r>
          </w:p>
          <w:p w14:paraId="5411EF38" w14:textId="77777777" w:rsidR="00B16048" w:rsidRPr="00F43EC4" w:rsidRDefault="00B16048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</w:p>
          <w:p w14:paraId="55CA5A01" w14:textId="77777777" w:rsidR="00C95796" w:rsidRDefault="00B16048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Let’s make biosimilars common knowledge through education, </w:t>
            </w:r>
            <w:proofErr w:type="gramStart"/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communication</w:t>
            </w:r>
            <w:proofErr w:type="gramEnd"/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 and policy actions</w:t>
            </w:r>
            <w:r w:rsidR="00010C7B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.</w:t>
            </w:r>
            <w:r w:rsidR="00F35711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47F0727C" w14:textId="5C146508" w:rsidR="00D64636" w:rsidRDefault="00C95796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  <w:r w:rsidRPr="00C9579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#BiosimilarEducation </w:t>
            </w:r>
            <w:r w:rsidRPr="004D384E">
              <w:rPr>
                <w:rFonts w:ascii="Century Gothic" w:hAnsi="Century Gothic"/>
                <w:sz w:val="20"/>
                <w:szCs w:val="20"/>
                <w:lang w:val="en-GB"/>
              </w:rPr>
              <w:t>#PharmaceuticalStrategy</w:t>
            </w:r>
          </w:p>
          <w:p w14:paraId="0E037B75" w14:textId="77777777" w:rsidR="00C95796" w:rsidRPr="00F43EC4" w:rsidRDefault="00C95796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</w:p>
          <w:p w14:paraId="3B7E24CA" w14:textId="77777777" w:rsidR="00C95796" w:rsidRPr="004D384E" w:rsidRDefault="00B70245" w:rsidP="00C95796">
            <w:pPr>
              <w:rPr>
                <w:rFonts w:ascii="Century Gothic" w:hAnsi="Century Gothic"/>
                <w:sz w:val="20"/>
                <w:szCs w:val="20"/>
              </w:rPr>
            </w:pPr>
            <w:hyperlink r:id="rId26" w:history="1">
              <w:r w:rsidR="00C95796" w:rsidRPr="004D384E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https://bit.ly/2Z5ztcZ</w:t>
              </w:r>
            </w:hyperlink>
            <w:r w:rsidR="00C95796" w:rsidRPr="004D384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C7724F3" w14:textId="46516435" w:rsidR="00D64636" w:rsidRPr="00C95796" w:rsidRDefault="00D64636" w:rsidP="00B1604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2CFC61EA" w14:textId="77777777" w:rsidR="00B16048" w:rsidRPr="00F43EC4" w:rsidRDefault="00B16048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lastRenderedPageBreak/>
              <w:t xml:space="preserve">It’s the last day of #GlobalBiosimilarsWeek – thanks for tuning in all </w:t>
            </w:r>
            <w:proofErr w:type="gramStart"/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week</w:t>
            </w:r>
            <w:proofErr w:type="gramEnd"/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! </w:t>
            </w:r>
          </w:p>
          <w:p w14:paraId="1C86C7F9" w14:textId="77777777" w:rsidR="00B16048" w:rsidRPr="00F43EC4" w:rsidRDefault="00B16048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</w:p>
          <w:p w14:paraId="66A67554" w14:textId="77777777" w:rsidR="00010C7B" w:rsidRDefault="00B16048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To stay </w:t>
            </w:r>
            <w:r w:rsidRPr="00C9579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involved, keep following our posts, share your new knowledge, and help us overcome the barriers to biosimilar acceptance! You can also read and share our </w:t>
            </w:r>
            <w:hyperlink r:id="rId27" w:history="1">
              <w:r w:rsidR="002F1FED" w:rsidRPr="00C95796">
                <w:rPr>
                  <w:rStyle w:val="Hyperlink"/>
                  <w:rFonts w:ascii="Century Gothic" w:hAnsi="Century Gothic"/>
                  <w:sz w:val="20"/>
                  <w:szCs w:val="20"/>
                  <w:u w:val="none"/>
                  <w:lang w:val="en-GB"/>
                </w:rPr>
                <w:t>C</w:t>
              </w:r>
              <w:r w:rsidRPr="00C95796">
                <w:rPr>
                  <w:rStyle w:val="Hyperlink"/>
                  <w:rFonts w:ascii="Century Gothic" w:hAnsi="Century Gothic"/>
                  <w:sz w:val="20"/>
                  <w:szCs w:val="20"/>
                  <w:u w:val="none"/>
                  <w:lang w:val="en-GB"/>
                </w:rPr>
                <w:t>all</w:t>
              </w:r>
              <w:r w:rsidR="002F1FED" w:rsidRPr="00C95796">
                <w:rPr>
                  <w:rStyle w:val="Hyperlink"/>
                  <w:rFonts w:ascii="Century Gothic" w:hAnsi="Century Gothic"/>
                  <w:sz w:val="20"/>
                  <w:szCs w:val="20"/>
                  <w:u w:val="none"/>
                  <w:lang w:val="en-GB"/>
                </w:rPr>
                <w:t xml:space="preserve"> </w:t>
              </w:r>
              <w:r w:rsidRPr="00C95796">
                <w:rPr>
                  <w:rStyle w:val="Hyperlink"/>
                  <w:rFonts w:ascii="Century Gothic" w:hAnsi="Century Gothic"/>
                  <w:sz w:val="20"/>
                  <w:szCs w:val="20"/>
                  <w:u w:val="none"/>
                  <w:lang w:val="en-GB"/>
                </w:rPr>
                <w:t>to</w:t>
              </w:r>
              <w:r w:rsidR="002F1FED" w:rsidRPr="00C95796">
                <w:rPr>
                  <w:rStyle w:val="Hyperlink"/>
                  <w:rFonts w:ascii="Century Gothic" w:hAnsi="Century Gothic"/>
                  <w:sz w:val="20"/>
                  <w:szCs w:val="20"/>
                  <w:u w:val="none"/>
                  <w:lang w:val="en-GB"/>
                </w:rPr>
                <w:t xml:space="preserve"> A</w:t>
              </w:r>
              <w:r w:rsidRPr="00C95796">
                <w:rPr>
                  <w:rStyle w:val="Hyperlink"/>
                  <w:rFonts w:ascii="Century Gothic" w:hAnsi="Century Gothic"/>
                  <w:sz w:val="20"/>
                  <w:szCs w:val="20"/>
                  <w:u w:val="none"/>
                  <w:lang w:val="en-GB"/>
                </w:rPr>
                <w:t>ction</w:t>
              </w:r>
            </w:hyperlink>
            <w:r w:rsidRPr="00C9579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, </w:t>
            </w:r>
            <w:r w:rsidR="002F1FED" w:rsidRPr="00C9579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calling</w:t>
            </w:r>
            <w:r w:rsidRPr="00C9579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 on the European </w:t>
            </w:r>
            <w:r w:rsidRPr="00C9579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lastRenderedPageBreak/>
              <w:t>Commission, EU Member States and other stakeholders to take action to improve the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 use of biosimilar medicines in colorectal cancer through adapting EU policies. </w:t>
            </w:r>
          </w:p>
          <w:p w14:paraId="02D158D0" w14:textId="77777777" w:rsidR="00010C7B" w:rsidRDefault="00010C7B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</w:p>
          <w:p w14:paraId="04114D98" w14:textId="1AEFF687" w:rsidR="00B16048" w:rsidRPr="00F43EC4" w:rsidRDefault="00B16048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Let’s make biosimilars common knowledge through education, </w:t>
            </w:r>
            <w:proofErr w:type="gramStart"/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communication</w:t>
            </w:r>
            <w:proofErr w:type="gramEnd"/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 and policy actions, as well as open, </w:t>
            </w:r>
            <w:r w:rsidR="002F1FED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transparent</w:t>
            </w:r>
            <w:r w:rsidR="002F1FED"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 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information</w:t>
            </w:r>
            <w:r w:rsidR="002F1FED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-</w:t>
            </w: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sharing. </w:t>
            </w:r>
          </w:p>
          <w:p w14:paraId="230302F4" w14:textId="77777777" w:rsidR="00B16048" w:rsidRPr="00F43EC4" w:rsidRDefault="00B16048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</w:p>
          <w:p w14:paraId="2D6F6038" w14:textId="0425911C" w:rsidR="00D64636" w:rsidRDefault="00B16048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  <w:r w:rsidRPr="00F43EC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>We’re always here as a resource for you! </w:t>
            </w:r>
          </w:p>
          <w:p w14:paraId="303C82FD" w14:textId="215D4219" w:rsidR="00C95796" w:rsidRDefault="00C95796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</w:p>
          <w:p w14:paraId="18653667" w14:textId="77777777" w:rsidR="00C95796" w:rsidRPr="00770BA6" w:rsidRDefault="00C95796" w:rsidP="00C95796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  <w:r w:rsidRPr="00C95796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  <w:t xml:space="preserve">#BiosimilarEducation </w:t>
            </w:r>
            <w:r w:rsidRPr="004D384E">
              <w:rPr>
                <w:rFonts w:ascii="Century Gothic" w:hAnsi="Century Gothic"/>
                <w:sz w:val="20"/>
                <w:szCs w:val="20"/>
                <w:lang w:val="en-GB"/>
              </w:rPr>
              <w:t>#</w:t>
            </w:r>
            <w:r w:rsidRPr="00770BA6">
              <w:rPr>
                <w:rFonts w:ascii="Century Gothic" w:hAnsi="Century Gothic"/>
                <w:sz w:val="20"/>
                <w:szCs w:val="20"/>
                <w:lang w:val="en-GB"/>
              </w:rPr>
              <w:t>PharmaceuticalStrategy</w:t>
            </w:r>
          </w:p>
          <w:p w14:paraId="21981CF0" w14:textId="77777777" w:rsidR="00C95796" w:rsidRPr="00770BA6" w:rsidRDefault="00C95796" w:rsidP="00B16048">
            <w:pP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lang w:val="en-GB"/>
              </w:rPr>
            </w:pPr>
          </w:p>
          <w:p w14:paraId="36C0093E" w14:textId="77777777" w:rsidR="00D64636" w:rsidRDefault="00B70245" w:rsidP="00B16048">
            <w:hyperlink r:id="rId28" w:history="1">
              <w:r w:rsidR="00770BA6" w:rsidRPr="00770BA6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https://digestivecancers.eu/wp-content/uploads/2021/09/DiCE_BiosimilarsEvent_Call-to-Action.pdf</w:t>
              </w:r>
            </w:hyperlink>
            <w:r w:rsidR="00770BA6">
              <w:t xml:space="preserve"> </w:t>
            </w:r>
          </w:p>
          <w:p w14:paraId="322411E9" w14:textId="77777777" w:rsidR="00F95B1C" w:rsidRDefault="00F95B1C" w:rsidP="00B16048"/>
          <w:p w14:paraId="46C56EEB" w14:textId="56728B6A" w:rsidR="00D0263E" w:rsidRDefault="00AF6850" w:rsidP="00D0263E">
            <w:pP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  <w:r w:rsidRPr="00EE0D8F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@ESMO </w:t>
            </w:r>
            <w:r w:rsidR="00D0263E" w:rsidRPr="00EE0D8F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@European Commission </w:t>
            </w:r>
            <w:r w:rsidR="00D0263E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@</w:t>
            </w:r>
            <w:r w:rsidR="00D0263E" w:rsidRPr="00E67B10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Dolors Montserrat</w:t>
            </w:r>
            <w:r w:rsidR="00D0263E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E5E3E" w:rsidRPr="003E5E3E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@european-oncology-nursing-society-eons</w:t>
            </w:r>
          </w:p>
          <w:p w14:paraId="609770F5" w14:textId="03CE543B" w:rsidR="00F95B1C" w:rsidRPr="000E6E16" w:rsidRDefault="009D2C18" w:rsidP="00B16048">
            <w:pP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@</w:t>
            </w:r>
            <w:proofErr w:type="gramStart"/>
            <w:r w:rsidRPr="009D2C18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european</w:t>
            </w:r>
            <w:proofErr w:type="gramEnd"/>
            <w:r w:rsidRPr="009D2C18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-medicines-agency/</w:t>
            </w:r>
          </w:p>
        </w:tc>
        <w:tc>
          <w:tcPr>
            <w:tcW w:w="3544" w:type="dxa"/>
          </w:tcPr>
          <w:p w14:paraId="26816851" w14:textId="0507F13A" w:rsidR="00B16048" w:rsidRPr="00F43EC4" w:rsidRDefault="00C17BFA" w:rsidP="00B16048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F05C5A8" wp14:editId="1E60DCEB">
                  <wp:extent cx="2113280" cy="1109980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11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D6871A" w14:textId="77777777" w:rsidR="00701C01" w:rsidRPr="00F43EC4" w:rsidRDefault="00701C01" w:rsidP="00760976">
      <w:pPr>
        <w:rPr>
          <w:rFonts w:ascii="Century Gothic" w:hAnsi="Century Gothic"/>
          <w:sz w:val="20"/>
          <w:szCs w:val="20"/>
          <w:lang w:val="en-GB"/>
        </w:rPr>
      </w:pPr>
    </w:p>
    <w:sectPr w:rsidR="00701C01" w:rsidRPr="00F43EC4" w:rsidSect="00812D43">
      <w:headerReference w:type="default" r:id="rId30"/>
      <w:footerReference w:type="default" r:id="rId31"/>
      <w:pgSz w:w="16838" w:h="11906" w:orient="landscape" w:code="9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A2F1" w14:textId="77777777" w:rsidR="00B70245" w:rsidRDefault="00B70245">
      <w:r>
        <w:rPr>
          <w:lang w:val="en"/>
        </w:rPr>
        <w:separator/>
      </w:r>
    </w:p>
  </w:endnote>
  <w:endnote w:type="continuationSeparator" w:id="0">
    <w:p w14:paraId="52DCD0C8" w14:textId="77777777" w:rsidR="00B70245" w:rsidRDefault="00B70245">
      <w:r>
        <w:rPr>
          <w:lang w:val="en"/>
        </w:rPr>
        <w:continuationSeparator/>
      </w:r>
    </w:p>
  </w:endnote>
  <w:endnote w:type="continuationNotice" w:id="1">
    <w:p w14:paraId="1CAC3293" w14:textId="77777777" w:rsidR="00B70245" w:rsidRDefault="00B702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604B" w14:textId="73BF2454" w:rsidR="008217A9" w:rsidRPr="008D2F9B" w:rsidRDefault="008D2F9B" w:rsidP="008D2F9B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entury Gothic" w:hAnsi="Century Gothic" w:cs="Segoe UI"/>
        <w:b/>
        <w:bCs/>
        <w:i/>
        <w:iCs/>
        <w:color w:val="000000"/>
        <w:sz w:val="26"/>
        <w:szCs w:val="26"/>
        <w:shd w:val="clear" w:color="auto" w:fill="FFFFFF"/>
        <w:lang w:val="en-GB"/>
      </w:rPr>
      <w:t xml:space="preserve">Thanks for posting and </w:t>
    </w:r>
    <w:r w:rsidR="00B8266E">
      <w:rPr>
        <w:rStyle w:val="normaltextrun"/>
        <w:rFonts w:ascii="Century Gothic" w:hAnsi="Century Gothic" w:cs="Segoe UI"/>
        <w:b/>
        <w:bCs/>
        <w:i/>
        <w:iCs/>
        <w:color w:val="000000"/>
        <w:sz w:val="26"/>
        <w:szCs w:val="26"/>
        <w:shd w:val="clear" w:color="auto" w:fill="FFFFFF"/>
        <w:lang w:val="en-GB"/>
      </w:rPr>
      <w:t>making a difference during</w:t>
    </w:r>
    <w:r>
      <w:rPr>
        <w:rStyle w:val="normaltextrun"/>
        <w:rFonts w:ascii="Century Gothic" w:hAnsi="Century Gothic" w:cs="Segoe UI"/>
        <w:b/>
        <w:bCs/>
        <w:i/>
        <w:iCs/>
        <w:color w:val="000000"/>
        <w:sz w:val="26"/>
        <w:szCs w:val="26"/>
        <w:shd w:val="clear" w:color="auto" w:fill="FFFFFF"/>
        <w:lang w:val="en-GB"/>
      </w:rPr>
      <w:t xml:space="preserve"> #GlobalBiosimilarsWeek!</w:t>
    </w:r>
    <w:r w:rsidR="00DD37C9">
      <w:rPr>
        <w:noProof/>
        <w:lang w:val="en"/>
      </w:rPr>
      <w:drawing>
        <wp:anchor distT="0" distB="0" distL="114300" distR="114300" simplePos="0" relativeHeight="251658240" behindDoc="1" locked="0" layoutInCell="1" allowOverlap="1" wp14:anchorId="2F841700" wp14:editId="7973191D">
          <wp:simplePos x="0" y="0"/>
          <wp:positionH relativeFrom="column">
            <wp:posOffset>-1639570</wp:posOffset>
          </wp:positionH>
          <wp:positionV relativeFrom="page">
            <wp:posOffset>10159838</wp:posOffset>
          </wp:positionV>
          <wp:extent cx="9158605" cy="718820"/>
          <wp:effectExtent l="0" t="0" r="0" b="5080"/>
          <wp:wrapTight wrapText="bothSides">
            <wp:wrapPolygon edited="0">
              <wp:start x="0" y="0"/>
              <wp:lineTo x="0" y="2290"/>
              <wp:lineTo x="17402" y="6106"/>
              <wp:lineTo x="17971" y="12212"/>
              <wp:lineTo x="18001" y="21371"/>
              <wp:lineTo x="18211" y="21371"/>
              <wp:lineTo x="18301" y="12212"/>
              <wp:lineTo x="21566" y="11830"/>
              <wp:lineTo x="21566" y="9159"/>
              <wp:lineTo x="20397" y="6106"/>
              <wp:lineTo x="17282" y="0"/>
              <wp:lineTo x="0" y="0"/>
            </wp:wrapPolygon>
          </wp:wrapTight>
          <wp:docPr id="6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j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8605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A4FC" w14:textId="77777777" w:rsidR="00B70245" w:rsidRDefault="00B70245">
      <w:r>
        <w:rPr>
          <w:lang w:val="en"/>
        </w:rPr>
        <w:separator/>
      </w:r>
    </w:p>
  </w:footnote>
  <w:footnote w:type="continuationSeparator" w:id="0">
    <w:p w14:paraId="41DC73BB" w14:textId="77777777" w:rsidR="00B70245" w:rsidRDefault="00B70245">
      <w:r>
        <w:rPr>
          <w:lang w:val="en"/>
        </w:rPr>
        <w:continuationSeparator/>
      </w:r>
    </w:p>
  </w:footnote>
  <w:footnote w:type="continuationNotice" w:id="1">
    <w:p w14:paraId="4E68681C" w14:textId="77777777" w:rsidR="00B70245" w:rsidRDefault="00B702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1DC3" w14:textId="77777777" w:rsidR="008217A9" w:rsidRDefault="009C7577" w:rsidP="00B27821">
    <w:pPr>
      <w:pStyle w:val="HeaderFooter"/>
      <w:tabs>
        <w:tab w:val="clear" w:pos="9020"/>
        <w:tab w:val="center" w:pos="4819"/>
        <w:tab w:val="right" w:pos="9638"/>
      </w:tabs>
      <w:jc w:val="center"/>
      <w:rPr>
        <w:rFonts w:hint="eastAsia"/>
      </w:rPr>
    </w:pPr>
    <w:r>
      <w:rPr>
        <w:noProof/>
        <w:lang w:val="en"/>
      </w:rPr>
      <w:drawing>
        <wp:inline distT="0" distB="0" distL="0" distR="0" wp14:anchorId="22F1FAD4" wp14:editId="38304998">
          <wp:extent cx="1898446" cy="880501"/>
          <wp:effectExtent l="0" t="0" r="0" b="0"/>
          <wp:docPr id="6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shot 2018-12-13 at 14.17.40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446" cy="8805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6F0BF0C" w14:textId="77777777" w:rsidR="00DE2CDF" w:rsidRDefault="00DE2CDF" w:rsidP="009541D6">
    <w:pPr>
      <w:pStyle w:val="HeaderFooter"/>
      <w:tabs>
        <w:tab w:val="clear" w:pos="9020"/>
        <w:tab w:val="center" w:pos="4819"/>
        <w:tab w:val="right" w:pos="9638"/>
      </w:tabs>
      <w:jc w:val="center"/>
      <w:rPr>
        <w:rFonts w:hint="eastAsia"/>
      </w:rPr>
    </w:pPr>
  </w:p>
  <w:p w14:paraId="50ABDFDA" w14:textId="1AD1DE03" w:rsidR="008217A9" w:rsidRPr="00DE2CDF" w:rsidRDefault="00760976" w:rsidP="009541D6">
    <w:pPr>
      <w:pStyle w:val="HeaderFooter"/>
      <w:tabs>
        <w:tab w:val="clear" w:pos="9020"/>
        <w:tab w:val="center" w:pos="4819"/>
        <w:tab w:val="right" w:pos="9638"/>
      </w:tabs>
      <w:jc w:val="center"/>
      <w:rPr>
        <w:rFonts w:ascii="Century Gothic" w:hAnsi="Century Gothic"/>
        <w:sz w:val="21"/>
        <w:szCs w:val="21"/>
        <w:lang w:val="en-US"/>
      </w:rPr>
    </w:pPr>
    <w:r>
      <w:rPr>
        <w:rFonts w:ascii="Century Gothic" w:hAnsi="Century Gothic"/>
        <w:sz w:val="21"/>
        <w:szCs w:val="21"/>
        <w:lang w:val="en-US"/>
      </w:rPr>
      <w:t>November 1-5</w:t>
    </w:r>
    <w:proofErr w:type="gramStart"/>
    <w:r w:rsidR="009D6620" w:rsidRPr="00DE2CDF">
      <w:rPr>
        <w:rFonts w:ascii="Century Gothic" w:hAnsi="Century Gothic"/>
        <w:sz w:val="21"/>
        <w:szCs w:val="21"/>
        <w:lang w:val="en-US"/>
      </w:rPr>
      <w:t xml:space="preserve"> 2021</w:t>
    </w:r>
    <w:proofErr w:type="gramEnd"/>
    <w:r w:rsidR="009D6620" w:rsidRPr="00DE2CDF">
      <w:rPr>
        <w:rFonts w:ascii="Century Gothic" w:hAnsi="Century Gothic"/>
        <w:sz w:val="21"/>
        <w:szCs w:val="21"/>
        <w:lang w:val="en-US"/>
      </w:rPr>
      <w:t xml:space="preserve">                              </w:t>
    </w:r>
    <w:r w:rsidR="00DE2CDF" w:rsidRPr="00DE2CDF">
      <w:rPr>
        <w:rFonts w:ascii="Century Gothic" w:hAnsi="Century Gothic"/>
        <w:sz w:val="21"/>
        <w:szCs w:val="21"/>
        <w:lang w:val="en-US"/>
      </w:rPr>
      <w:t>#</w:t>
    </w:r>
    <w:r>
      <w:rPr>
        <w:rFonts w:ascii="Century Gothic" w:hAnsi="Century Gothic"/>
        <w:sz w:val="21"/>
        <w:szCs w:val="21"/>
        <w:lang w:val="en-US"/>
      </w:rPr>
      <w:t>GlobalBiosimilarsWeek</w:t>
    </w:r>
    <w:r w:rsidR="00A716B3" w:rsidRPr="00DE2CDF">
      <w:rPr>
        <w:rFonts w:ascii="Century Gothic" w:hAnsi="Century Gothic"/>
        <w:sz w:val="21"/>
        <w:szCs w:val="21"/>
        <w:lang w:val="en-US"/>
      </w:rPr>
      <w:t xml:space="preserve"> </w:t>
    </w:r>
    <w:r w:rsidR="009D6620" w:rsidRPr="00DE2CDF">
      <w:rPr>
        <w:rFonts w:ascii="Century Gothic" w:hAnsi="Century Gothic"/>
        <w:sz w:val="21"/>
        <w:szCs w:val="21"/>
        <w:lang w:val="en-US"/>
      </w:rPr>
      <w:t xml:space="preserve">                       Social Media </w:t>
    </w:r>
    <w:r w:rsidR="00107FC3">
      <w:rPr>
        <w:rFonts w:ascii="Century Gothic" w:hAnsi="Century Gothic"/>
        <w:sz w:val="21"/>
        <w:szCs w:val="21"/>
        <w:lang w:val="en-US"/>
      </w:rPr>
      <w:t>Calendar</w:t>
    </w:r>
  </w:p>
  <w:p w14:paraId="6CB79BAA" w14:textId="7F198CE4" w:rsidR="008217A9" w:rsidRPr="0061209B" w:rsidRDefault="008217A9" w:rsidP="009541D6">
    <w:pPr>
      <w:pStyle w:val="HeaderFooter"/>
      <w:tabs>
        <w:tab w:val="clear" w:pos="9020"/>
        <w:tab w:val="center" w:pos="4819"/>
        <w:tab w:val="right" w:pos="9638"/>
      </w:tabs>
      <w:jc w:val="center"/>
      <w:rPr>
        <w:rFonts w:hint="eastAsia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F8F"/>
    <w:multiLevelType w:val="hybridMultilevel"/>
    <w:tmpl w:val="33F47198"/>
    <w:lvl w:ilvl="0" w:tplc="2F6236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F259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479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01A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41E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C626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4A7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2B8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8B1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E7A06"/>
    <w:multiLevelType w:val="hybridMultilevel"/>
    <w:tmpl w:val="80F004B4"/>
    <w:lvl w:ilvl="0" w:tplc="66F41B30">
      <w:start w:val="1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3418C"/>
    <w:multiLevelType w:val="multilevel"/>
    <w:tmpl w:val="AD68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E07056"/>
    <w:multiLevelType w:val="hybridMultilevel"/>
    <w:tmpl w:val="ABA2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76251"/>
    <w:multiLevelType w:val="hybridMultilevel"/>
    <w:tmpl w:val="05E0A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40893"/>
    <w:multiLevelType w:val="hybridMultilevel"/>
    <w:tmpl w:val="51BE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77BF2"/>
    <w:multiLevelType w:val="hybridMultilevel"/>
    <w:tmpl w:val="A7061E5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A9"/>
    <w:rsid w:val="000005A6"/>
    <w:rsid w:val="00005012"/>
    <w:rsid w:val="00006C27"/>
    <w:rsid w:val="00010C7B"/>
    <w:rsid w:val="00016D59"/>
    <w:rsid w:val="00026B15"/>
    <w:rsid w:val="00027D1C"/>
    <w:rsid w:val="00027D1E"/>
    <w:rsid w:val="000302F9"/>
    <w:rsid w:val="000522A5"/>
    <w:rsid w:val="00052AF4"/>
    <w:rsid w:val="000549CB"/>
    <w:rsid w:val="000559D1"/>
    <w:rsid w:val="00056BEF"/>
    <w:rsid w:val="0006332C"/>
    <w:rsid w:val="00064F79"/>
    <w:rsid w:val="00071299"/>
    <w:rsid w:val="00074E00"/>
    <w:rsid w:val="00077326"/>
    <w:rsid w:val="00077E4F"/>
    <w:rsid w:val="00081A35"/>
    <w:rsid w:val="00084CF6"/>
    <w:rsid w:val="00085D3F"/>
    <w:rsid w:val="000918F1"/>
    <w:rsid w:val="000A6FB1"/>
    <w:rsid w:val="000B395A"/>
    <w:rsid w:val="000B5451"/>
    <w:rsid w:val="000C04FF"/>
    <w:rsid w:val="000C1B8D"/>
    <w:rsid w:val="000C7C89"/>
    <w:rsid w:val="000E4C14"/>
    <w:rsid w:val="000E5A08"/>
    <w:rsid w:val="000E6E16"/>
    <w:rsid w:val="000F4732"/>
    <w:rsid w:val="001076C6"/>
    <w:rsid w:val="00107FC3"/>
    <w:rsid w:val="00111CD1"/>
    <w:rsid w:val="001122A4"/>
    <w:rsid w:val="001133F0"/>
    <w:rsid w:val="0011580C"/>
    <w:rsid w:val="00124D8E"/>
    <w:rsid w:val="0012756E"/>
    <w:rsid w:val="001305EB"/>
    <w:rsid w:val="00134547"/>
    <w:rsid w:val="00140006"/>
    <w:rsid w:val="001409D7"/>
    <w:rsid w:val="00147544"/>
    <w:rsid w:val="00152021"/>
    <w:rsid w:val="0015217A"/>
    <w:rsid w:val="00152EC2"/>
    <w:rsid w:val="00157F39"/>
    <w:rsid w:val="00167A0A"/>
    <w:rsid w:val="00177D6F"/>
    <w:rsid w:val="001858D2"/>
    <w:rsid w:val="001860F5"/>
    <w:rsid w:val="00197269"/>
    <w:rsid w:val="001A1052"/>
    <w:rsid w:val="001C0148"/>
    <w:rsid w:val="001E0E7F"/>
    <w:rsid w:val="001E7103"/>
    <w:rsid w:val="001F0FAD"/>
    <w:rsid w:val="002000EA"/>
    <w:rsid w:val="0020118C"/>
    <w:rsid w:val="00207DBE"/>
    <w:rsid w:val="00211257"/>
    <w:rsid w:val="0022378A"/>
    <w:rsid w:val="002316EF"/>
    <w:rsid w:val="00233CC7"/>
    <w:rsid w:val="002355E0"/>
    <w:rsid w:val="002362A6"/>
    <w:rsid w:val="00245E1E"/>
    <w:rsid w:val="00247A87"/>
    <w:rsid w:val="002515B7"/>
    <w:rsid w:val="00253E15"/>
    <w:rsid w:val="0026085E"/>
    <w:rsid w:val="002624C0"/>
    <w:rsid w:val="00267788"/>
    <w:rsid w:val="00277B15"/>
    <w:rsid w:val="002869B9"/>
    <w:rsid w:val="002966C5"/>
    <w:rsid w:val="00296AA6"/>
    <w:rsid w:val="002A19CE"/>
    <w:rsid w:val="002A228C"/>
    <w:rsid w:val="002A59FF"/>
    <w:rsid w:val="002A77EB"/>
    <w:rsid w:val="002B3FF4"/>
    <w:rsid w:val="002B54B6"/>
    <w:rsid w:val="002C4183"/>
    <w:rsid w:val="002C5BFC"/>
    <w:rsid w:val="002D7167"/>
    <w:rsid w:val="002E4C85"/>
    <w:rsid w:val="002E4E06"/>
    <w:rsid w:val="002F1FED"/>
    <w:rsid w:val="002F3457"/>
    <w:rsid w:val="002F7C26"/>
    <w:rsid w:val="00302AAF"/>
    <w:rsid w:val="0030557E"/>
    <w:rsid w:val="00307199"/>
    <w:rsid w:val="00316D03"/>
    <w:rsid w:val="00320583"/>
    <w:rsid w:val="00330DEA"/>
    <w:rsid w:val="003405D4"/>
    <w:rsid w:val="00344830"/>
    <w:rsid w:val="003464BB"/>
    <w:rsid w:val="003503CD"/>
    <w:rsid w:val="0036197D"/>
    <w:rsid w:val="00361E35"/>
    <w:rsid w:val="003700AC"/>
    <w:rsid w:val="00374F4D"/>
    <w:rsid w:val="003805EA"/>
    <w:rsid w:val="00381682"/>
    <w:rsid w:val="00387368"/>
    <w:rsid w:val="00390140"/>
    <w:rsid w:val="00394F65"/>
    <w:rsid w:val="003A06A2"/>
    <w:rsid w:val="003A4902"/>
    <w:rsid w:val="003B650C"/>
    <w:rsid w:val="003B6FCA"/>
    <w:rsid w:val="003C05AB"/>
    <w:rsid w:val="003E15D1"/>
    <w:rsid w:val="003E5E3E"/>
    <w:rsid w:val="003E5FE9"/>
    <w:rsid w:val="003E66DA"/>
    <w:rsid w:val="003F5301"/>
    <w:rsid w:val="00404B21"/>
    <w:rsid w:val="00412D7D"/>
    <w:rsid w:val="00424582"/>
    <w:rsid w:val="00450B11"/>
    <w:rsid w:val="004551A6"/>
    <w:rsid w:val="00460B2E"/>
    <w:rsid w:val="00471EF0"/>
    <w:rsid w:val="004920A2"/>
    <w:rsid w:val="004946C5"/>
    <w:rsid w:val="004947AF"/>
    <w:rsid w:val="0049595D"/>
    <w:rsid w:val="004A0BC1"/>
    <w:rsid w:val="004A6858"/>
    <w:rsid w:val="004B7C5E"/>
    <w:rsid w:val="004C1BF3"/>
    <w:rsid w:val="004C533A"/>
    <w:rsid w:val="004D0F72"/>
    <w:rsid w:val="004D384E"/>
    <w:rsid w:val="004E2DB3"/>
    <w:rsid w:val="004E2DEE"/>
    <w:rsid w:val="004F259B"/>
    <w:rsid w:val="004F323B"/>
    <w:rsid w:val="0050045E"/>
    <w:rsid w:val="00501742"/>
    <w:rsid w:val="005311B7"/>
    <w:rsid w:val="00541EBC"/>
    <w:rsid w:val="005439EA"/>
    <w:rsid w:val="005455D3"/>
    <w:rsid w:val="00550F86"/>
    <w:rsid w:val="005527B0"/>
    <w:rsid w:val="00557139"/>
    <w:rsid w:val="0056166E"/>
    <w:rsid w:val="005660F7"/>
    <w:rsid w:val="00566FAF"/>
    <w:rsid w:val="0058748E"/>
    <w:rsid w:val="00596FA4"/>
    <w:rsid w:val="005A11E5"/>
    <w:rsid w:val="005A59BA"/>
    <w:rsid w:val="005A6A7F"/>
    <w:rsid w:val="005A701A"/>
    <w:rsid w:val="005A72D8"/>
    <w:rsid w:val="005A7E45"/>
    <w:rsid w:val="005B4D82"/>
    <w:rsid w:val="005B510C"/>
    <w:rsid w:val="005C0188"/>
    <w:rsid w:val="005C56EA"/>
    <w:rsid w:val="005E3B35"/>
    <w:rsid w:val="005E5B3A"/>
    <w:rsid w:val="005F0D26"/>
    <w:rsid w:val="005F6A20"/>
    <w:rsid w:val="00600987"/>
    <w:rsid w:val="00602B6C"/>
    <w:rsid w:val="00603713"/>
    <w:rsid w:val="006044C0"/>
    <w:rsid w:val="006110AF"/>
    <w:rsid w:val="0061209B"/>
    <w:rsid w:val="00621EDB"/>
    <w:rsid w:val="00637A9A"/>
    <w:rsid w:val="0064088F"/>
    <w:rsid w:val="00656858"/>
    <w:rsid w:val="00665265"/>
    <w:rsid w:val="006705C4"/>
    <w:rsid w:val="00671A3C"/>
    <w:rsid w:val="00680215"/>
    <w:rsid w:val="006827AF"/>
    <w:rsid w:val="00696EF1"/>
    <w:rsid w:val="006B1F03"/>
    <w:rsid w:val="006B40F6"/>
    <w:rsid w:val="006B5528"/>
    <w:rsid w:val="006E03E5"/>
    <w:rsid w:val="006F1A11"/>
    <w:rsid w:val="006F218E"/>
    <w:rsid w:val="006F5BD9"/>
    <w:rsid w:val="00701C01"/>
    <w:rsid w:val="0070558B"/>
    <w:rsid w:val="00714ACD"/>
    <w:rsid w:val="00716E98"/>
    <w:rsid w:val="00723FA9"/>
    <w:rsid w:val="0072541D"/>
    <w:rsid w:val="00725CD3"/>
    <w:rsid w:val="007331E6"/>
    <w:rsid w:val="00734F88"/>
    <w:rsid w:val="007422EA"/>
    <w:rsid w:val="00742A37"/>
    <w:rsid w:val="00744B65"/>
    <w:rsid w:val="00747F7D"/>
    <w:rsid w:val="00750DF7"/>
    <w:rsid w:val="00751B03"/>
    <w:rsid w:val="00755F1E"/>
    <w:rsid w:val="00760429"/>
    <w:rsid w:val="00760976"/>
    <w:rsid w:val="00770BA6"/>
    <w:rsid w:val="007715F2"/>
    <w:rsid w:val="00783687"/>
    <w:rsid w:val="00795298"/>
    <w:rsid w:val="007968B6"/>
    <w:rsid w:val="007A380E"/>
    <w:rsid w:val="007B404F"/>
    <w:rsid w:val="007B5AF7"/>
    <w:rsid w:val="007C2F19"/>
    <w:rsid w:val="007C5E1C"/>
    <w:rsid w:val="007C7D47"/>
    <w:rsid w:val="007D1398"/>
    <w:rsid w:val="007D2F70"/>
    <w:rsid w:val="007D5CD8"/>
    <w:rsid w:val="007E17DB"/>
    <w:rsid w:val="007E6407"/>
    <w:rsid w:val="007F4034"/>
    <w:rsid w:val="007F7312"/>
    <w:rsid w:val="0081213F"/>
    <w:rsid w:val="00812D43"/>
    <w:rsid w:val="008217A9"/>
    <w:rsid w:val="00821AB1"/>
    <w:rsid w:val="008249EE"/>
    <w:rsid w:val="00831CCC"/>
    <w:rsid w:val="00837292"/>
    <w:rsid w:val="00854873"/>
    <w:rsid w:val="00862664"/>
    <w:rsid w:val="00862F53"/>
    <w:rsid w:val="008649D1"/>
    <w:rsid w:val="0087591B"/>
    <w:rsid w:val="00876E6C"/>
    <w:rsid w:val="00881827"/>
    <w:rsid w:val="00882B21"/>
    <w:rsid w:val="008834EC"/>
    <w:rsid w:val="00883F15"/>
    <w:rsid w:val="008902E5"/>
    <w:rsid w:val="00895C2C"/>
    <w:rsid w:val="008A087D"/>
    <w:rsid w:val="008A146F"/>
    <w:rsid w:val="008B4834"/>
    <w:rsid w:val="008C61B3"/>
    <w:rsid w:val="008C61F9"/>
    <w:rsid w:val="008D2F9B"/>
    <w:rsid w:val="008D36DE"/>
    <w:rsid w:val="008D78F9"/>
    <w:rsid w:val="008E45BD"/>
    <w:rsid w:val="008E782D"/>
    <w:rsid w:val="008F0025"/>
    <w:rsid w:val="008F1083"/>
    <w:rsid w:val="008F2707"/>
    <w:rsid w:val="009016C7"/>
    <w:rsid w:val="00913EC3"/>
    <w:rsid w:val="0092228D"/>
    <w:rsid w:val="00930E74"/>
    <w:rsid w:val="0094247B"/>
    <w:rsid w:val="009443AB"/>
    <w:rsid w:val="009541D6"/>
    <w:rsid w:val="009617A8"/>
    <w:rsid w:val="00962C11"/>
    <w:rsid w:val="00965A3E"/>
    <w:rsid w:val="00974CD1"/>
    <w:rsid w:val="00980DCA"/>
    <w:rsid w:val="00991DF9"/>
    <w:rsid w:val="00992FF4"/>
    <w:rsid w:val="00993582"/>
    <w:rsid w:val="00997B91"/>
    <w:rsid w:val="009B0B96"/>
    <w:rsid w:val="009B58FC"/>
    <w:rsid w:val="009B71A6"/>
    <w:rsid w:val="009B7C50"/>
    <w:rsid w:val="009C7577"/>
    <w:rsid w:val="009D2C18"/>
    <w:rsid w:val="009D6620"/>
    <w:rsid w:val="009E570C"/>
    <w:rsid w:val="00A11C2A"/>
    <w:rsid w:val="00A14A19"/>
    <w:rsid w:val="00A2387B"/>
    <w:rsid w:val="00A239D7"/>
    <w:rsid w:val="00A24696"/>
    <w:rsid w:val="00A249A3"/>
    <w:rsid w:val="00A3066A"/>
    <w:rsid w:val="00A347CA"/>
    <w:rsid w:val="00A34AF8"/>
    <w:rsid w:val="00A34EAE"/>
    <w:rsid w:val="00A53D21"/>
    <w:rsid w:val="00A716B3"/>
    <w:rsid w:val="00A73F3D"/>
    <w:rsid w:val="00A80EBE"/>
    <w:rsid w:val="00A82D5E"/>
    <w:rsid w:val="00A83328"/>
    <w:rsid w:val="00A85035"/>
    <w:rsid w:val="00A8548A"/>
    <w:rsid w:val="00A87FF6"/>
    <w:rsid w:val="00A91523"/>
    <w:rsid w:val="00A958B1"/>
    <w:rsid w:val="00A9667A"/>
    <w:rsid w:val="00A97F93"/>
    <w:rsid w:val="00AA16D8"/>
    <w:rsid w:val="00AC278E"/>
    <w:rsid w:val="00AD1A10"/>
    <w:rsid w:val="00AD2ABC"/>
    <w:rsid w:val="00AD379A"/>
    <w:rsid w:val="00AD76E6"/>
    <w:rsid w:val="00AE2B3C"/>
    <w:rsid w:val="00AE6253"/>
    <w:rsid w:val="00AE67F6"/>
    <w:rsid w:val="00AE7B64"/>
    <w:rsid w:val="00AF10AA"/>
    <w:rsid w:val="00AF17DB"/>
    <w:rsid w:val="00AF6850"/>
    <w:rsid w:val="00B07A7D"/>
    <w:rsid w:val="00B1236F"/>
    <w:rsid w:val="00B137AE"/>
    <w:rsid w:val="00B16048"/>
    <w:rsid w:val="00B220FE"/>
    <w:rsid w:val="00B26351"/>
    <w:rsid w:val="00B276AC"/>
    <w:rsid w:val="00B27821"/>
    <w:rsid w:val="00B27EC3"/>
    <w:rsid w:val="00B30F96"/>
    <w:rsid w:val="00B3389D"/>
    <w:rsid w:val="00B368ED"/>
    <w:rsid w:val="00B36C43"/>
    <w:rsid w:val="00B40746"/>
    <w:rsid w:val="00B5478D"/>
    <w:rsid w:val="00B55A51"/>
    <w:rsid w:val="00B70245"/>
    <w:rsid w:val="00B70FD2"/>
    <w:rsid w:val="00B71BAF"/>
    <w:rsid w:val="00B72AC2"/>
    <w:rsid w:val="00B761A8"/>
    <w:rsid w:val="00B8266E"/>
    <w:rsid w:val="00B85A60"/>
    <w:rsid w:val="00B9296F"/>
    <w:rsid w:val="00B93054"/>
    <w:rsid w:val="00BA3D26"/>
    <w:rsid w:val="00BB1125"/>
    <w:rsid w:val="00BB79EF"/>
    <w:rsid w:val="00BC69EC"/>
    <w:rsid w:val="00BD0E22"/>
    <w:rsid w:val="00BD3A12"/>
    <w:rsid w:val="00BD4DF1"/>
    <w:rsid w:val="00BE2DD6"/>
    <w:rsid w:val="00BF2F50"/>
    <w:rsid w:val="00BF4352"/>
    <w:rsid w:val="00C010A4"/>
    <w:rsid w:val="00C07E5C"/>
    <w:rsid w:val="00C10BB2"/>
    <w:rsid w:val="00C12B63"/>
    <w:rsid w:val="00C14E0A"/>
    <w:rsid w:val="00C15CEA"/>
    <w:rsid w:val="00C17BFA"/>
    <w:rsid w:val="00C21DB8"/>
    <w:rsid w:val="00C22941"/>
    <w:rsid w:val="00C25447"/>
    <w:rsid w:val="00C26771"/>
    <w:rsid w:val="00C31FC8"/>
    <w:rsid w:val="00C321C5"/>
    <w:rsid w:val="00C36FC6"/>
    <w:rsid w:val="00C37960"/>
    <w:rsid w:val="00C46EE5"/>
    <w:rsid w:val="00C50043"/>
    <w:rsid w:val="00C52456"/>
    <w:rsid w:val="00C5690B"/>
    <w:rsid w:val="00C77A76"/>
    <w:rsid w:val="00C8054F"/>
    <w:rsid w:val="00C8479B"/>
    <w:rsid w:val="00C91E40"/>
    <w:rsid w:val="00C93358"/>
    <w:rsid w:val="00C95796"/>
    <w:rsid w:val="00C95A1A"/>
    <w:rsid w:val="00CA20FE"/>
    <w:rsid w:val="00CA26E9"/>
    <w:rsid w:val="00CA6D1B"/>
    <w:rsid w:val="00CB09C4"/>
    <w:rsid w:val="00CB5334"/>
    <w:rsid w:val="00CC0D93"/>
    <w:rsid w:val="00CC1FA0"/>
    <w:rsid w:val="00CC74DB"/>
    <w:rsid w:val="00CD1C83"/>
    <w:rsid w:val="00CE3E9A"/>
    <w:rsid w:val="00CF4BF1"/>
    <w:rsid w:val="00D01147"/>
    <w:rsid w:val="00D0263E"/>
    <w:rsid w:val="00D140AD"/>
    <w:rsid w:val="00D14985"/>
    <w:rsid w:val="00D15F06"/>
    <w:rsid w:val="00D2404F"/>
    <w:rsid w:val="00D26416"/>
    <w:rsid w:val="00D267B5"/>
    <w:rsid w:val="00D32222"/>
    <w:rsid w:val="00D34880"/>
    <w:rsid w:val="00D34FD6"/>
    <w:rsid w:val="00D351E1"/>
    <w:rsid w:val="00D4141C"/>
    <w:rsid w:val="00D422C4"/>
    <w:rsid w:val="00D521F9"/>
    <w:rsid w:val="00D57B5A"/>
    <w:rsid w:val="00D60E69"/>
    <w:rsid w:val="00D64636"/>
    <w:rsid w:val="00D73E09"/>
    <w:rsid w:val="00D85D68"/>
    <w:rsid w:val="00D90780"/>
    <w:rsid w:val="00D97451"/>
    <w:rsid w:val="00D976EE"/>
    <w:rsid w:val="00DA68CB"/>
    <w:rsid w:val="00DB5C2F"/>
    <w:rsid w:val="00DB5C80"/>
    <w:rsid w:val="00DB62E3"/>
    <w:rsid w:val="00DB6B72"/>
    <w:rsid w:val="00DC0661"/>
    <w:rsid w:val="00DC0C4E"/>
    <w:rsid w:val="00DC668A"/>
    <w:rsid w:val="00DC6D97"/>
    <w:rsid w:val="00DD183B"/>
    <w:rsid w:val="00DD37C9"/>
    <w:rsid w:val="00DD3EA8"/>
    <w:rsid w:val="00DD7A22"/>
    <w:rsid w:val="00DE2CDF"/>
    <w:rsid w:val="00DF49CF"/>
    <w:rsid w:val="00DF6ABE"/>
    <w:rsid w:val="00E014DB"/>
    <w:rsid w:val="00E0197C"/>
    <w:rsid w:val="00E03B37"/>
    <w:rsid w:val="00E061FA"/>
    <w:rsid w:val="00E11844"/>
    <w:rsid w:val="00E11C4E"/>
    <w:rsid w:val="00E13165"/>
    <w:rsid w:val="00E15349"/>
    <w:rsid w:val="00E2781A"/>
    <w:rsid w:val="00E44B37"/>
    <w:rsid w:val="00E452C3"/>
    <w:rsid w:val="00E52634"/>
    <w:rsid w:val="00E53142"/>
    <w:rsid w:val="00E55A0D"/>
    <w:rsid w:val="00E65346"/>
    <w:rsid w:val="00E67B10"/>
    <w:rsid w:val="00E72099"/>
    <w:rsid w:val="00E77A07"/>
    <w:rsid w:val="00E80F34"/>
    <w:rsid w:val="00E825A4"/>
    <w:rsid w:val="00E90955"/>
    <w:rsid w:val="00E9162F"/>
    <w:rsid w:val="00E91715"/>
    <w:rsid w:val="00E9683A"/>
    <w:rsid w:val="00EA3487"/>
    <w:rsid w:val="00EB2C5E"/>
    <w:rsid w:val="00EB397C"/>
    <w:rsid w:val="00EC7576"/>
    <w:rsid w:val="00ED282C"/>
    <w:rsid w:val="00ED7C26"/>
    <w:rsid w:val="00EE0D8F"/>
    <w:rsid w:val="00EE531B"/>
    <w:rsid w:val="00EE584C"/>
    <w:rsid w:val="00EE6A19"/>
    <w:rsid w:val="00F05519"/>
    <w:rsid w:val="00F11174"/>
    <w:rsid w:val="00F122D6"/>
    <w:rsid w:val="00F17786"/>
    <w:rsid w:val="00F21371"/>
    <w:rsid w:val="00F247AA"/>
    <w:rsid w:val="00F25A8E"/>
    <w:rsid w:val="00F26A23"/>
    <w:rsid w:val="00F35711"/>
    <w:rsid w:val="00F43EC4"/>
    <w:rsid w:val="00F643C5"/>
    <w:rsid w:val="00F716AD"/>
    <w:rsid w:val="00F751D8"/>
    <w:rsid w:val="00F75842"/>
    <w:rsid w:val="00F76144"/>
    <w:rsid w:val="00F76CEB"/>
    <w:rsid w:val="00F81246"/>
    <w:rsid w:val="00F94BE1"/>
    <w:rsid w:val="00F95B1C"/>
    <w:rsid w:val="00F97EC5"/>
    <w:rsid w:val="00FA0B42"/>
    <w:rsid w:val="00FA5FC4"/>
    <w:rsid w:val="00FB00A9"/>
    <w:rsid w:val="00FB0867"/>
    <w:rsid w:val="00FB2327"/>
    <w:rsid w:val="00FB2F60"/>
    <w:rsid w:val="00FC27F4"/>
    <w:rsid w:val="00FD1906"/>
    <w:rsid w:val="00FD429D"/>
    <w:rsid w:val="00FD43F0"/>
    <w:rsid w:val="00FE0662"/>
    <w:rsid w:val="00FE0984"/>
    <w:rsid w:val="00FE1D4A"/>
    <w:rsid w:val="00FE2047"/>
    <w:rsid w:val="00FE5C76"/>
    <w:rsid w:val="00FF01AA"/>
    <w:rsid w:val="00FF1D2F"/>
    <w:rsid w:val="00FF4452"/>
    <w:rsid w:val="3BE0FC5B"/>
    <w:rsid w:val="4C6135C2"/>
    <w:rsid w:val="5CAB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FB922"/>
  <w15:docId w15:val="{3DD74C55-2CEB-498B-9765-24554FAC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F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F1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D37C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DD37C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D37C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DD37C9"/>
    <w:rPr>
      <w:sz w:val="24"/>
      <w:szCs w:val="24"/>
      <w:lang w:val="en-US" w:eastAsia="en-US"/>
    </w:rPr>
  </w:style>
  <w:style w:type="paragraph" w:customStyle="1" w:styleId="Body">
    <w:name w:val="Body"/>
    <w:basedOn w:val="Normal"/>
    <w:qFormat/>
    <w:rsid w:val="00DF6ABE"/>
    <w:rPr>
      <w:rFonts w:ascii="Century Gothic" w:hAnsi="Century Gothic" w:cs="Open Sans"/>
      <w:color w:val="000000"/>
      <w:sz w:val="20"/>
      <w:szCs w:val="20"/>
      <w:shd w:val="clear" w:color="auto" w:fill="FFFFFF"/>
      <w:lang w:val="nl-BE" w:eastAsia="nl-NL"/>
    </w:rPr>
  </w:style>
  <w:style w:type="paragraph" w:customStyle="1" w:styleId="Title1">
    <w:name w:val="Title1"/>
    <w:basedOn w:val="Normal"/>
    <w:qFormat/>
    <w:rsid w:val="00DF6ABE"/>
    <w:rPr>
      <w:rFonts w:ascii="Century Gothic" w:hAnsi="Century Gothic" w:cs="Open Sans"/>
      <w:b/>
      <w:bCs/>
      <w:color w:val="000000"/>
      <w:sz w:val="32"/>
      <w:szCs w:val="32"/>
      <w:shd w:val="clear" w:color="auto" w:fill="FFFFFF"/>
      <w:lang w:val="nl-BE" w:eastAsia="nl-NL"/>
    </w:rPr>
  </w:style>
  <w:style w:type="table" w:styleId="TableGrid">
    <w:name w:val="Table Grid"/>
    <w:basedOn w:val="TableNormal"/>
    <w:uiPriority w:val="39"/>
    <w:rsid w:val="00B278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2782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249A3"/>
    <w:rPr>
      <w:color w:val="808080"/>
    </w:rPr>
  </w:style>
  <w:style w:type="paragraph" w:styleId="ListParagraph">
    <w:name w:val="List Paragraph"/>
    <w:basedOn w:val="Normal"/>
    <w:uiPriority w:val="34"/>
    <w:qFormat/>
    <w:rsid w:val="00C26771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1E7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10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10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103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19CE"/>
    <w:rPr>
      <w:color w:val="FF00FF" w:themeColor="followedHyperlink"/>
      <w:u w:val="single"/>
    </w:rPr>
  </w:style>
  <w:style w:type="paragraph" w:styleId="Revision">
    <w:name w:val="Revision"/>
    <w:hidden/>
    <w:uiPriority w:val="99"/>
    <w:semiHidden/>
    <w:rsid w:val="00DD7A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C2F19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customStyle="1" w:styleId="paragraph">
    <w:name w:val="paragraph"/>
    <w:basedOn w:val="Normal"/>
    <w:rsid w:val="0076097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60976"/>
  </w:style>
  <w:style w:type="character" w:customStyle="1" w:styleId="eop">
    <w:name w:val="eop"/>
    <w:basedOn w:val="DefaultParagraphFont"/>
    <w:rsid w:val="00760976"/>
  </w:style>
  <w:style w:type="character" w:styleId="Strong">
    <w:name w:val="Strong"/>
    <w:basedOn w:val="DefaultParagraphFont"/>
    <w:uiPriority w:val="22"/>
    <w:qFormat/>
    <w:rsid w:val="000C0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24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75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5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54264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5640143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6467433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573042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60056096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92236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D9DE"/>
                        <w:left w:val="single" w:sz="6" w:space="0" w:color="CFD9DE"/>
                        <w:bottom w:val="single" w:sz="6" w:space="0" w:color="CFD9DE"/>
                        <w:right w:val="single" w:sz="6" w:space="0" w:color="CFD9DE"/>
                      </w:divBdr>
                      <w:divsChild>
                        <w:div w:id="13948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FD9DE"/>
                            <w:left w:val="single" w:sz="2" w:space="0" w:color="CFD9DE"/>
                            <w:bottom w:val="single" w:sz="2" w:space="0" w:color="CFD9DE"/>
                            <w:right w:val="single" w:sz="6" w:space="0" w:color="CFD9DE"/>
                          </w:divBdr>
                          <w:divsChild>
                            <w:div w:id="18151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5870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1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18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1776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9" w:color="000000"/>
                                <w:left w:val="single" w:sz="2" w:space="9" w:color="000000"/>
                                <w:bottom w:val="single" w:sz="2" w:space="9" w:color="000000"/>
                                <w:right w:val="single" w:sz="2" w:space="9" w:color="000000"/>
                              </w:divBdr>
                              <w:divsChild>
                                <w:div w:id="84471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8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628061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244846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8009988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564907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77517694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91768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D9DE"/>
                        <w:left w:val="single" w:sz="6" w:space="0" w:color="CFD9DE"/>
                        <w:bottom w:val="single" w:sz="6" w:space="0" w:color="CFD9DE"/>
                        <w:right w:val="single" w:sz="6" w:space="0" w:color="CFD9DE"/>
                      </w:divBdr>
                      <w:divsChild>
                        <w:div w:id="194900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FD9DE"/>
                            <w:left w:val="single" w:sz="2" w:space="0" w:color="CFD9DE"/>
                            <w:bottom w:val="single" w:sz="2" w:space="0" w:color="CFD9DE"/>
                            <w:right w:val="single" w:sz="6" w:space="0" w:color="CFD9DE"/>
                          </w:divBdr>
                          <w:divsChild>
                            <w:div w:id="2748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8584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7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23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9" w:color="000000"/>
                                <w:left w:val="single" w:sz="2" w:space="9" w:color="000000"/>
                                <w:bottom w:val="single" w:sz="2" w:space="9" w:color="000000"/>
                                <w:right w:val="single" w:sz="2" w:space="9" w:color="000000"/>
                              </w:divBdr>
                              <w:divsChild>
                                <w:div w:id="98220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39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gestivecancers.eu/wp-content/uploads/2020/02/468-Document-Positionpaperbiosimilarsfinal.pdf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bit.ly/2Z5ztc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8Cgis-ChEo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lobalbiosimilarsweek.org/2021/" TargetMode="External"/><Relationship Id="rId17" Type="http://schemas.openxmlformats.org/officeDocument/2006/relationships/hyperlink" Target="https://digestivecancers.eu/campaigning-and-education/biosimilar-education-in-metastatic-colorectal-cancer/" TargetMode="External"/><Relationship Id="rId25" Type="http://schemas.openxmlformats.org/officeDocument/2006/relationships/hyperlink" Target="https://digestivecancers.eu/publication/biosimilars-call-to-action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bit.ly/3ARgBvf" TargetMode="External"/><Relationship Id="rId20" Type="http://schemas.openxmlformats.org/officeDocument/2006/relationships/hyperlink" Target="https://bit.ly/3GkR6GM" TargetMode="External"/><Relationship Id="rId29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lobalbiosimilarsweek.org/2021" TargetMode="External"/><Relationship Id="rId24" Type="http://schemas.openxmlformats.org/officeDocument/2006/relationships/hyperlink" Target="https://bit.ly/2Z5ztcZ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https://digestivecancers.eu/publication/biosimilars-call-to-action/" TargetMode="External"/><Relationship Id="rId28" Type="http://schemas.openxmlformats.org/officeDocument/2006/relationships/hyperlink" Target="https://digestivecancers.eu/wp-content/uploads/2021/09/DiCE_BiosimilarsEvent_Call-to-Action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bit.ly/3GkR6GM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4.png"/><Relationship Id="rId27" Type="http://schemas.openxmlformats.org/officeDocument/2006/relationships/hyperlink" Target="https://digestivecancers.eu/publication/biosimilars-call-to-action/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AF02F03E5684883323175FCBD21C3" ma:contentTypeVersion="12" ma:contentTypeDescription="Create a new document." ma:contentTypeScope="" ma:versionID="68f4071f7f4f49b4d07e37d959fa0883">
  <xsd:schema xmlns:xsd="http://www.w3.org/2001/XMLSchema" xmlns:xs="http://www.w3.org/2001/XMLSchema" xmlns:p="http://schemas.microsoft.com/office/2006/metadata/properties" xmlns:ns2="3a9b2bc9-2c83-4d05-ae00-be92e485ab39" xmlns:ns3="92a8bad4-111f-4473-b19c-367dfc9ff73b" targetNamespace="http://schemas.microsoft.com/office/2006/metadata/properties" ma:root="true" ma:fieldsID="e870627b84d8cfabd9ae4e14d9ef7e8b" ns2:_="" ns3:_="">
    <xsd:import namespace="3a9b2bc9-2c83-4d05-ae00-be92e485ab39"/>
    <xsd:import namespace="92a8bad4-111f-4473-b19c-367dfc9ff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b2bc9-2c83-4d05-ae00-be92e485a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bad4-111f-4473-b19c-367dfc9ff7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837BF-7A88-45F6-B942-1351B4B42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BADDB7-61EA-4517-B5B2-B0389398BD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096BAC-1963-429C-A61C-397B33E823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98AB1B-1889-43A2-AB47-FED82B197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b2bc9-2c83-4d05-ae00-be92e485ab39"/>
    <ds:schemaRef ds:uri="92a8bad4-111f-4473-b19c-367dfc9ff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1724</Words>
  <Characters>9829</Characters>
  <Application>Microsoft Office Word</Application>
  <DocSecurity>0</DocSecurity>
  <Lines>81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Iosifina Christodoulou</dc:creator>
  <cp:keywords/>
  <dc:description/>
  <cp:lastModifiedBy>Vassiliki Fotaki</cp:lastModifiedBy>
  <cp:revision>35</cp:revision>
  <dcterms:created xsi:type="dcterms:W3CDTF">2021-10-21T07:59:00Z</dcterms:created>
  <dcterms:modified xsi:type="dcterms:W3CDTF">2021-10-26T12:47:00Z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0x010100532AF02F03E5684883323175FCBD21C3</vt:lpwstr>
  </property>
</Properties>
</file>